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D60FF6" w:rsidP="00290292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>CL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  <w:r w:rsidR="00290292">
              <w:rPr>
                <w:rFonts w:ascii="Arial Rounded MT Bold" w:hAnsi="Arial Rounded MT Bold"/>
              </w:rPr>
              <w:t xml:space="preserve">Listening 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85080D2" wp14:editId="136AB330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7F68E311" wp14:editId="75DC10F0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292" w:rsidTr="00290292">
        <w:trPr>
          <w:trHeight w:val="748"/>
        </w:trPr>
        <w:tc>
          <w:tcPr>
            <w:tcW w:w="2136" w:type="dxa"/>
            <w:vMerge w:val="restart"/>
          </w:tcPr>
          <w:p w:rsidR="00290292" w:rsidRPr="007517C0" w:rsidRDefault="00290292" w:rsidP="00290292">
            <w:pPr>
              <w:rPr>
                <w:highlight w:val="yellow"/>
              </w:rPr>
            </w:pPr>
            <w:r>
              <w:t>ELG “listen attentively and respond to what they hear with relevant questions, comments and actions when being read to and in discussions and interactions”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290292">
            <w:r>
              <w:t xml:space="preserve">Listen when others talk  - adult or peers </w:t>
            </w:r>
          </w:p>
        </w:tc>
        <w:tc>
          <w:tcPr>
            <w:tcW w:w="3570" w:type="dxa"/>
          </w:tcPr>
          <w:p w:rsidR="00290292" w:rsidRDefault="00290292">
            <w:r>
              <w:t>1:1 conversations using verve principles (consider background noise)</w:t>
            </w:r>
          </w:p>
          <w:p w:rsidR="00290292" w:rsidRDefault="00290292">
            <w:r>
              <w:t xml:space="preserve">Small group </w:t>
            </w:r>
            <w:proofErr w:type="spellStart"/>
            <w:r>
              <w:t>turntaking</w:t>
            </w:r>
            <w:proofErr w:type="spellEnd"/>
            <w:r>
              <w:t xml:space="preserve"> conversation times </w:t>
            </w:r>
          </w:p>
          <w:p w:rsidR="00290292" w:rsidRDefault="00290292">
            <w:proofErr w:type="spellStart"/>
            <w:r>
              <w:t>Wellcomm</w:t>
            </w:r>
            <w:proofErr w:type="spellEnd"/>
            <w:r>
              <w:t xml:space="preserve"> screening </w:t>
            </w:r>
          </w:p>
          <w:p w:rsidR="00290292" w:rsidRDefault="00290292">
            <w:r>
              <w:t xml:space="preserve">BELL EAL tools </w:t>
            </w:r>
          </w:p>
        </w:tc>
        <w:tc>
          <w:tcPr>
            <w:tcW w:w="3598" w:type="dxa"/>
            <w:vMerge w:val="restart"/>
          </w:tcPr>
          <w:p w:rsidR="00290292" w:rsidRDefault="00290292" w:rsidP="00D55CF9">
            <w:r>
              <w:t xml:space="preserve">Tune into spoken language </w:t>
            </w:r>
            <w:r w:rsidR="002A6102">
              <w:t xml:space="preserve">(EAL consideration) </w:t>
            </w:r>
          </w:p>
          <w:p w:rsidR="00290292" w:rsidRDefault="00290292" w:rsidP="00D55CF9"/>
          <w:p w:rsidR="00290292" w:rsidRDefault="00290292" w:rsidP="00D55CF9">
            <w:r>
              <w:t xml:space="preserve">How to give attention when someone speaks </w:t>
            </w:r>
          </w:p>
          <w:p w:rsidR="00290292" w:rsidRDefault="00290292" w:rsidP="00D55CF9"/>
          <w:p w:rsidR="00290292" w:rsidRDefault="00290292" w:rsidP="00D55CF9">
            <w:r>
              <w:t xml:space="preserve">Building up ability to follow more complex instructions </w:t>
            </w:r>
          </w:p>
          <w:p w:rsidR="00290292" w:rsidRDefault="00290292" w:rsidP="00D55CF9"/>
          <w:p w:rsidR="00290292" w:rsidRDefault="00290292" w:rsidP="00D55CF9">
            <w:r>
              <w:t xml:space="preserve">How to listen for detail </w:t>
            </w:r>
            <w:proofErr w:type="spellStart"/>
            <w:r>
              <w:t>eg</w:t>
            </w:r>
            <w:proofErr w:type="spellEnd"/>
            <w:r>
              <w:t xml:space="preserve"> pass the </w:t>
            </w:r>
            <w:r w:rsidRPr="00290292">
              <w:rPr>
                <w:i/>
              </w:rPr>
              <w:t>blue</w:t>
            </w:r>
            <w:r>
              <w:t xml:space="preserve"> car </w:t>
            </w:r>
          </w:p>
          <w:p w:rsidR="002A6102" w:rsidRDefault="002A6102" w:rsidP="00D55CF9"/>
          <w:p w:rsidR="002A6102" w:rsidRDefault="002A6102" w:rsidP="00D55CF9">
            <w:r>
              <w:t xml:space="preserve">How to sustain listening during group times  - expected body stillness and looking at person who is speaking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290292" w:rsidRDefault="00290292" w:rsidP="00D55CF9"/>
          <w:p w:rsidR="00290292" w:rsidRDefault="002A6102" w:rsidP="00D55CF9">
            <w:r>
              <w:t xml:space="preserve">Build body of rhymes/ songs known </w:t>
            </w:r>
          </w:p>
          <w:p w:rsidR="002A6102" w:rsidRDefault="002A6102" w:rsidP="00D55CF9"/>
          <w:p w:rsidR="00290292" w:rsidRDefault="002A6102" w:rsidP="00D55CF9">
            <w:r>
              <w:t xml:space="preserve">Build bank of familiar stories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>
            <w:r>
              <w:t xml:space="preserve">Respond to others in conversation with appropriate response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290292">
            <w:r>
              <w:t xml:space="preserve">Identify familiar objects </w:t>
            </w:r>
          </w:p>
        </w:tc>
        <w:tc>
          <w:tcPr>
            <w:tcW w:w="3570" w:type="dxa"/>
          </w:tcPr>
          <w:p w:rsidR="00290292" w:rsidRDefault="00290292">
            <w:r>
              <w:t xml:space="preserve">Build vocabulary of everyday objects and resources  - games such as </w:t>
            </w:r>
            <w:proofErr w:type="spellStart"/>
            <w:r>
              <w:t>whats</w:t>
            </w:r>
            <w:proofErr w:type="spellEnd"/>
            <w:r>
              <w:t xml:space="preserve"> in the bag </w:t>
            </w:r>
          </w:p>
          <w:p w:rsidR="00290292" w:rsidRDefault="00290292"/>
        </w:tc>
        <w:tc>
          <w:tcPr>
            <w:tcW w:w="3598" w:type="dxa"/>
            <w:vMerge/>
          </w:tcPr>
          <w:p w:rsidR="00290292" w:rsidRDefault="00290292" w:rsidP="00D55CF9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>
            <w:r>
              <w:t xml:space="preserve">Retain and apply everyday vocabulary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290292" w:rsidP="00290292">
            <w:r>
              <w:t xml:space="preserve">Follow a simple instruction “wash your hands” </w:t>
            </w:r>
          </w:p>
        </w:tc>
        <w:tc>
          <w:tcPr>
            <w:tcW w:w="3570" w:type="dxa"/>
          </w:tcPr>
          <w:p w:rsidR="00290292" w:rsidRDefault="00290292">
            <w:r>
              <w:t xml:space="preserve">Adults give clear instruction which can be accompanied by </w:t>
            </w:r>
            <w:r w:rsidRPr="00183929">
              <w:rPr>
                <w:b/>
              </w:rPr>
              <w:t>Makaton</w:t>
            </w:r>
            <w:r>
              <w:t>, gesture, visual</w:t>
            </w:r>
          </w:p>
        </w:tc>
        <w:tc>
          <w:tcPr>
            <w:tcW w:w="3598" w:type="dxa"/>
            <w:vMerge/>
          </w:tcPr>
          <w:p w:rsidR="00290292" w:rsidRDefault="00290292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>
            <w:r>
              <w:t xml:space="preserve">Follow a two part instruction without additional prompts </w:t>
            </w:r>
          </w:p>
        </w:tc>
      </w:tr>
      <w:tr w:rsidR="00290292" w:rsidTr="00BB3DB0">
        <w:trPr>
          <w:trHeight w:val="227"/>
        </w:trPr>
        <w:tc>
          <w:tcPr>
            <w:tcW w:w="2136" w:type="dxa"/>
            <w:vMerge/>
          </w:tcPr>
          <w:p w:rsidR="00290292" w:rsidRPr="007517C0" w:rsidRDefault="00290292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90292" w:rsidRDefault="00290292">
            <w:r>
              <w:t xml:space="preserve">Listen to simple story using pictures to aid understanding </w:t>
            </w:r>
          </w:p>
        </w:tc>
        <w:tc>
          <w:tcPr>
            <w:tcW w:w="3570" w:type="dxa"/>
          </w:tcPr>
          <w:p w:rsidR="00290292" w:rsidRDefault="00290292">
            <w:r>
              <w:t>1:1 story sessions</w:t>
            </w:r>
            <w:bookmarkStart w:id="0" w:name="_GoBack"/>
            <w:bookmarkEnd w:id="0"/>
          </w:p>
          <w:p w:rsidR="00290292" w:rsidRDefault="00290292">
            <w:r>
              <w:t xml:space="preserve">Small group story sessions </w:t>
            </w:r>
          </w:p>
          <w:p w:rsidR="00290292" w:rsidRDefault="00290292">
            <w:r>
              <w:t xml:space="preserve">Nursery rhyme singing </w:t>
            </w:r>
          </w:p>
          <w:p w:rsidR="00290292" w:rsidRDefault="00290292">
            <w:r>
              <w:t xml:space="preserve">Adults to ask questions to check understanding </w:t>
            </w:r>
          </w:p>
        </w:tc>
        <w:tc>
          <w:tcPr>
            <w:tcW w:w="3598" w:type="dxa"/>
            <w:vMerge/>
          </w:tcPr>
          <w:p w:rsidR="00290292" w:rsidRDefault="00290292"/>
        </w:tc>
        <w:tc>
          <w:tcPr>
            <w:tcW w:w="3255" w:type="dxa"/>
            <w:shd w:val="clear" w:color="auto" w:fill="F2DBDB" w:themeFill="accent2" w:themeFillTint="33"/>
          </w:tcPr>
          <w:p w:rsidR="00290292" w:rsidRDefault="002A6102">
            <w:r>
              <w:t xml:space="preserve">Enjoy longer stories and maintain attention. Be able to talk about the story and join in with songs and rhymes. </w:t>
            </w:r>
          </w:p>
        </w:tc>
      </w:tr>
      <w:tr w:rsidR="00710563" w:rsidTr="00290292">
        <w:trPr>
          <w:trHeight w:val="227"/>
        </w:trPr>
        <w:tc>
          <w:tcPr>
            <w:tcW w:w="15633" w:type="dxa"/>
            <w:gridSpan w:val="5"/>
          </w:tcPr>
          <w:p w:rsidR="00BB3DB0" w:rsidRPr="007517C0" w:rsidRDefault="00BB3DB0">
            <w:pPr>
              <w:rPr>
                <w:highlight w:val="yellow"/>
              </w:rPr>
            </w:pPr>
          </w:p>
        </w:tc>
      </w:tr>
      <w:tr w:rsidR="00173DD9" w:rsidTr="00BB3DB0">
        <w:trPr>
          <w:trHeight w:val="828"/>
        </w:trPr>
        <w:tc>
          <w:tcPr>
            <w:tcW w:w="2136" w:type="dxa"/>
          </w:tcPr>
          <w:p w:rsidR="00710563" w:rsidRPr="007517C0" w:rsidRDefault="00710563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710563" w:rsidRDefault="00710563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8EFD216" wp14:editId="335B7467">
                  <wp:extent cx="542290" cy="5422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10563" w:rsidRDefault="00710563" w:rsidP="009F60DD">
            <w:r>
              <w:t xml:space="preserve">Adult input and strategies </w:t>
            </w:r>
          </w:p>
        </w:tc>
        <w:tc>
          <w:tcPr>
            <w:tcW w:w="3598" w:type="dxa"/>
          </w:tcPr>
          <w:p w:rsidR="00710563" w:rsidRDefault="00710563" w:rsidP="00BB3DB0">
            <w:r>
              <w:t xml:space="preserve"> </w:t>
            </w:r>
            <w:r w:rsidR="00BB3DB0">
              <w:t xml:space="preserve">Progression in knowledge, </w:t>
            </w:r>
            <w:proofErr w:type="gramStart"/>
            <w:r w:rsidR="00BB3DB0">
              <w:t>skills  attitudes</w:t>
            </w:r>
            <w:proofErr w:type="gramEnd"/>
            <w:r w:rsidR="00BB3DB0"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10563" w:rsidRDefault="00710563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568D6829" wp14:editId="09E1D772">
                  <wp:extent cx="542290" cy="5422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7C0" w:rsidTr="002A6102">
        <w:trPr>
          <w:trHeight w:val="686"/>
        </w:trPr>
        <w:tc>
          <w:tcPr>
            <w:tcW w:w="2136" w:type="dxa"/>
            <w:vMerge w:val="restart"/>
          </w:tcPr>
          <w:p w:rsidR="007517C0" w:rsidRPr="007517C0" w:rsidRDefault="007517C0" w:rsidP="002A6102">
            <w:pPr>
              <w:rPr>
                <w:highlight w:val="yellow"/>
              </w:rPr>
            </w:pPr>
            <w:r w:rsidRPr="00BB3DB0">
              <w:t xml:space="preserve">ELG “ </w:t>
            </w:r>
            <w:r w:rsidR="002A6102">
              <w:t>make comments about what they have heard and ask questions to clarify”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2A6102" w:rsidP="009F60DD">
            <w:r>
              <w:t>Follow a simple instruction “wash your hands”</w:t>
            </w:r>
          </w:p>
        </w:tc>
        <w:tc>
          <w:tcPr>
            <w:tcW w:w="3570" w:type="dxa"/>
          </w:tcPr>
          <w:p w:rsidR="007517C0" w:rsidRDefault="002A6102" w:rsidP="009F60DD">
            <w:r>
              <w:t>Adults give clear instruction which can be accompanied by Makaton, gesture, visual</w:t>
            </w:r>
          </w:p>
        </w:tc>
        <w:tc>
          <w:tcPr>
            <w:tcW w:w="3598" w:type="dxa"/>
            <w:vMerge w:val="restart"/>
          </w:tcPr>
          <w:p w:rsidR="002A6102" w:rsidRDefault="002A6102" w:rsidP="002A6102">
            <w:r>
              <w:t xml:space="preserve">How to give attention when someone speaks </w:t>
            </w:r>
          </w:p>
          <w:p w:rsidR="002A6102" w:rsidRDefault="002A6102" w:rsidP="002A6102"/>
          <w:p w:rsidR="002A6102" w:rsidRDefault="002A6102" w:rsidP="002A6102">
            <w:r>
              <w:t xml:space="preserve">Building up ability to follow more complex instructions </w:t>
            </w:r>
          </w:p>
          <w:p w:rsidR="002A6102" w:rsidRDefault="002A6102" w:rsidP="002A6102"/>
          <w:p w:rsidR="002A6102" w:rsidRDefault="002A6102" w:rsidP="002A6102">
            <w:r>
              <w:t xml:space="preserve">How to listen for detail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56000D" w:rsidRPr="0056000D">
              <w:rPr>
                <w:i/>
              </w:rPr>
              <w:t>who</w:t>
            </w:r>
            <w:r w:rsidR="0056000D">
              <w:t xml:space="preserve"> is in the house?</w:t>
            </w:r>
          </w:p>
          <w:p w:rsidR="002A6102" w:rsidRDefault="0056000D" w:rsidP="002A6102">
            <w:r>
              <w:t xml:space="preserve">Remember </w:t>
            </w:r>
            <w:r w:rsidR="002A6102">
              <w:t xml:space="preserve"> rhymes/ songs </w:t>
            </w:r>
          </w:p>
          <w:p w:rsidR="007517C0" w:rsidRDefault="0056000D" w:rsidP="002A6102">
            <w:r>
              <w:t xml:space="preserve">Remember </w:t>
            </w:r>
            <w:r w:rsidR="002A6102">
              <w:t xml:space="preserve"> familiar stories </w:t>
            </w:r>
            <w:r>
              <w:t xml:space="preserve">or repeating refrains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173DD9" w:rsidRDefault="002A6102" w:rsidP="007517C0">
            <w:r>
              <w:t xml:space="preserve">Follow a two part instruction without additional prompts and ask questions if they need clarification </w:t>
            </w:r>
          </w:p>
        </w:tc>
      </w:tr>
      <w:tr w:rsidR="002A6102" w:rsidTr="00BB3DB0">
        <w:trPr>
          <w:trHeight w:val="227"/>
        </w:trPr>
        <w:tc>
          <w:tcPr>
            <w:tcW w:w="2136" w:type="dxa"/>
            <w:vMerge/>
          </w:tcPr>
          <w:p w:rsidR="002A6102" w:rsidRPr="007517C0" w:rsidRDefault="002A6102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A6102" w:rsidRDefault="002A6102" w:rsidP="009F60DD">
            <w:r>
              <w:t>Listen to simple story using pictures to aid understanding</w:t>
            </w:r>
          </w:p>
        </w:tc>
        <w:tc>
          <w:tcPr>
            <w:tcW w:w="3570" w:type="dxa"/>
            <w:vMerge w:val="restart"/>
          </w:tcPr>
          <w:p w:rsidR="002A6102" w:rsidRDefault="002A6102" w:rsidP="002A6102">
            <w:r>
              <w:t>1:1 story sessions</w:t>
            </w:r>
          </w:p>
          <w:p w:rsidR="002A6102" w:rsidRDefault="002A6102" w:rsidP="002A6102">
            <w:r>
              <w:t xml:space="preserve">Small group story sessions </w:t>
            </w:r>
          </w:p>
          <w:p w:rsidR="002A6102" w:rsidRDefault="002A6102" w:rsidP="002A6102">
            <w:r>
              <w:t xml:space="preserve">Nursery rhyme singing </w:t>
            </w:r>
          </w:p>
          <w:p w:rsidR="002A6102" w:rsidRDefault="002A6102" w:rsidP="002A6102">
            <w:r>
              <w:t>Adults to ask questions to check understanding</w:t>
            </w:r>
          </w:p>
        </w:tc>
        <w:tc>
          <w:tcPr>
            <w:tcW w:w="3598" w:type="dxa"/>
            <w:vMerge/>
          </w:tcPr>
          <w:p w:rsidR="002A6102" w:rsidRDefault="002A6102" w:rsidP="009F60DD"/>
        </w:tc>
        <w:tc>
          <w:tcPr>
            <w:tcW w:w="3255" w:type="dxa"/>
            <w:vMerge w:val="restart"/>
            <w:shd w:val="clear" w:color="auto" w:fill="F2DBDB" w:themeFill="accent2" w:themeFillTint="33"/>
          </w:tcPr>
          <w:p w:rsidR="002A6102" w:rsidRDefault="002A6102" w:rsidP="009F60DD">
            <w:r>
              <w:t xml:space="preserve">Enjoy longer stories and maintain attention. </w:t>
            </w:r>
          </w:p>
          <w:p w:rsidR="0056000D" w:rsidRDefault="0056000D" w:rsidP="009F60DD"/>
          <w:p w:rsidR="002A6102" w:rsidRDefault="002A6102" w:rsidP="009F60DD">
            <w:r>
              <w:t>Be able to talk about the story and join in with songs and rhymes.</w:t>
            </w:r>
          </w:p>
          <w:p w:rsidR="0056000D" w:rsidRDefault="0056000D" w:rsidP="009F60DD"/>
        </w:tc>
      </w:tr>
      <w:tr w:rsidR="002A6102" w:rsidTr="00BB3DB0">
        <w:trPr>
          <w:trHeight w:val="227"/>
        </w:trPr>
        <w:tc>
          <w:tcPr>
            <w:tcW w:w="2136" w:type="dxa"/>
            <w:vMerge/>
          </w:tcPr>
          <w:p w:rsidR="002A6102" w:rsidRPr="007517C0" w:rsidRDefault="002A6102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2A6102" w:rsidRDefault="002A6102" w:rsidP="009F60DD">
            <w:r>
              <w:t xml:space="preserve">Understand simple </w:t>
            </w:r>
            <w:proofErr w:type="gramStart"/>
            <w:r>
              <w:t>questions  -</w:t>
            </w:r>
            <w:proofErr w:type="gramEnd"/>
            <w:r>
              <w:t xml:space="preserve"> who? What? Where? </w:t>
            </w:r>
          </w:p>
        </w:tc>
        <w:tc>
          <w:tcPr>
            <w:tcW w:w="3570" w:type="dxa"/>
            <w:vMerge/>
          </w:tcPr>
          <w:p w:rsidR="002A6102" w:rsidRDefault="002A6102" w:rsidP="007517C0"/>
        </w:tc>
        <w:tc>
          <w:tcPr>
            <w:tcW w:w="3598" w:type="dxa"/>
            <w:vMerge/>
          </w:tcPr>
          <w:p w:rsidR="002A6102" w:rsidRDefault="002A6102" w:rsidP="009F60DD"/>
        </w:tc>
        <w:tc>
          <w:tcPr>
            <w:tcW w:w="3255" w:type="dxa"/>
            <w:vMerge/>
            <w:shd w:val="clear" w:color="auto" w:fill="F2DBDB" w:themeFill="accent2" w:themeFillTint="33"/>
          </w:tcPr>
          <w:p w:rsidR="002A6102" w:rsidRDefault="002A6102" w:rsidP="009F60DD"/>
        </w:tc>
      </w:tr>
      <w:tr w:rsidR="007517C0" w:rsidTr="00290292">
        <w:trPr>
          <w:trHeight w:val="227"/>
        </w:trPr>
        <w:tc>
          <w:tcPr>
            <w:tcW w:w="15633" w:type="dxa"/>
            <w:gridSpan w:val="5"/>
          </w:tcPr>
          <w:p w:rsidR="00BB3DB0" w:rsidRPr="007517C0" w:rsidRDefault="00BB3DB0" w:rsidP="009F60DD">
            <w:pPr>
              <w:rPr>
                <w:highlight w:val="yellow"/>
              </w:rPr>
            </w:pPr>
          </w:p>
        </w:tc>
      </w:tr>
      <w:tr w:rsidR="00BB3DB0" w:rsidTr="00BB3DB0">
        <w:trPr>
          <w:trHeight w:val="828"/>
        </w:trPr>
        <w:tc>
          <w:tcPr>
            <w:tcW w:w="2136" w:type="dxa"/>
          </w:tcPr>
          <w:p w:rsidR="007517C0" w:rsidRPr="007517C0" w:rsidRDefault="00BB3DB0" w:rsidP="009F60DD">
            <w:pPr>
              <w:rPr>
                <w:highlight w:val="yellow"/>
              </w:rPr>
            </w:pPr>
            <w:r w:rsidRPr="00BB3DB0">
              <w:t xml:space="preserve">Working towards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7517C0" w:rsidRDefault="007517C0" w:rsidP="009F60DD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53B06E55" wp14:editId="3285872D">
                  <wp:extent cx="542290" cy="542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7517C0" w:rsidRDefault="007517C0" w:rsidP="009F60DD">
            <w:r>
              <w:t xml:space="preserve">Adult input and </w:t>
            </w:r>
            <w:proofErr w:type="gramStart"/>
            <w:r>
              <w:t xml:space="preserve">strategies </w:t>
            </w:r>
            <w:r w:rsidR="00BB3DB0">
              <w:t xml:space="preserve"> -</w:t>
            </w:r>
            <w:proofErr w:type="gramEnd"/>
            <w:r w:rsidR="00BB3DB0">
              <w:t xml:space="preserve"> How  are we  supporting progress ? </w:t>
            </w:r>
          </w:p>
        </w:tc>
        <w:tc>
          <w:tcPr>
            <w:tcW w:w="3598" w:type="dxa"/>
          </w:tcPr>
          <w:p w:rsidR="007517C0" w:rsidRDefault="007517C0" w:rsidP="009F60DD">
            <w:r>
              <w:t xml:space="preserve"> </w:t>
            </w:r>
            <w:r w:rsidR="00173DD9">
              <w:t xml:space="preserve">Progression </w:t>
            </w:r>
            <w:r w:rsidR="00BB3DB0">
              <w:t xml:space="preserve">in knowledge, </w:t>
            </w:r>
            <w:proofErr w:type="gramStart"/>
            <w:r w:rsidR="00173DD9">
              <w:t xml:space="preserve">skills </w:t>
            </w:r>
            <w:r w:rsidR="00BB3DB0">
              <w:t xml:space="preserve"> attitudes</w:t>
            </w:r>
            <w:proofErr w:type="gramEnd"/>
            <w:r w:rsidR="00BB3DB0">
              <w:t xml:space="preserve">- what is the child learning? </w:t>
            </w:r>
            <w:r w:rsidR="00173DD9"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7517C0" w:rsidRDefault="007517C0" w:rsidP="009F60DD">
            <w:r>
              <w:t xml:space="preserve">Butterflies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479F8A16" wp14:editId="4E81456F">
                  <wp:extent cx="542290" cy="5422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DD9" w:rsidTr="00BB3DB0">
        <w:trPr>
          <w:trHeight w:val="1092"/>
        </w:trPr>
        <w:tc>
          <w:tcPr>
            <w:tcW w:w="2136" w:type="dxa"/>
            <w:vMerge w:val="restart"/>
          </w:tcPr>
          <w:p w:rsidR="00173DD9" w:rsidRPr="007517C0" w:rsidRDefault="00173DD9" w:rsidP="0056000D">
            <w:pPr>
              <w:rPr>
                <w:highlight w:val="yellow"/>
              </w:rPr>
            </w:pPr>
            <w:r w:rsidRPr="00BB3DB0">
              <w:t xml:space="preserve">ELG “ </w:t>
            </w:r>
            <w:r w:rsidR="0056000D">
              <w:t>hold a conversation when engaged in back and forth exchanges with adults and peers</w:t>
            </w:r>
            <w:r w:rsidRPr="00BB3DB0">
              <w:t>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173DD9" w:rsidRDefault="0056000D" w:rsidP="009F60DD">
            <w:r>
              <w:t xml:space="preserve">Take part in 1:1 and small group times when </w:t>
            </w:r>
            <w:proofErr w:type="spellStart"/>
            <w:r>
              <w:t>turntaking</w:t>
            </w:r>
            <w:proofErr w:type="spellEnd"/>
            <w:r>
              <w:t xml:space="preserve"> in talking is expected  - begin to link 2 or 3 words</w:t>
            </w:r>
          </w:p>
          <w:p w:rsidR="0056000D" w:rsidRDefault="0056000D" w:rsidP="009F60DD"/>
          <w:p w:rsidR="007543DF" w:rsidRDefault="007543DF" w:rsidP="009F60DD">
            <w:r>
              <w:t xml:space="preserve">Repeat modelled phrases </w:t>
            </w:r>
          </w:p>
        </w:tc>
        <w:tc>
          <w:tcPr>
            <w:tcW w:w="3570" w:type="dxa"/>
          </w:tcPr>
          <w:p w:rsidR="00173DD9" w:rsidRDefault="00173DD9" w:rsidP="009F60DD">
            <w:r>
              <w:t xml:space="preserve">Adults expect </w:t>
            </w:r>
            <w:r w:rsidR="00BB3DB0">
              <w:t xml:space="preserve">/encourage </w:t>
            </w:r>
            <w:r>
              <w:t xml:space="preserve">engagement in focussed times  </w:t>
            </w:r>
          </w:p>
          <w:p w:rsidR="00173DD9" w:rsidRDefault="00173DD9" w:rsidP="009F60DD">
            <w:r>
              <w:t xml:space="preserve">Praise for pupils engagement </w:t>
            </w:r>
            <w:r w:rsidR="0056000D">
              <w:t xml:space="preserve">at group time, </w:t>
            </w:r>
            <w:proofErr w:type="spellStart"/>
            <w:r w:rsidR="0056000D">
              <w:t>snacktime</w:t>
            </w:r>
            <w:proofErr w:type="spellEnd"/>
            <w:r w:rsidR="0056000D">
              <w:t xml:space="preserve"> </w:t>
            </w:r>
            <w:proofErr w:type="spellStart"/>
            <w:r w:rsidR="0056000D">
              <w:t>etc</w:t>
            </w:r>
            <w:proofErr w:type="spellEnd"/>
            <w:r w:rsidR="0056000D">
              <w:t xml:space="preserve"> </w:t>
            </w:r>
          </w:p>
          <w:p w:rsidR="0056000D" w:rsidRDefault="0056000D" w:rsidP="009F60DD"/>
          <w:p w:rsidR="0056000D" w:rsidRDefault="0056000D" w:rsidP="009F60DD">
            <w:r>
              <w:t xml:space="preserve">Build up social daily language </w:t>
            </w:r>
            <w:r w:rsidR="007543DF">
              <w:t xml:space="preserve"> - adult model language </w:t>
            </w:r>
          </w:p>
          <w:p w:rsidR="00173DD9" w:rsidRDefault="00173DD9" w:rsidP="009F60DD"/>
        </w:tc>
        <w:tc>
          <w:tcPr>
            <w:tcW w:w="3598" w:type="dxa"/>
            <w:vMerge w:val="restart"/>
          </w:tcPr>
          <w:p w:rsidR="00173DD9" w:rsidRDefault="00173DD9" w:rsidP="00173DD9">
            <w:r>
              <w:t xml:space="preserve">Anticipating daily routine </w:t>
            </w:r>
          </w:p>
          <w:p w:rsidR="00173DD9" w:rsidRDefault="00173DD9" w:rsidP="00173DD9"/>
          <w:p w:rsidR="00173DD9" w:rsidRDefault="00173DD9" w:rsidP="00173DD9">
            <w:r>
              <w:t xml:space="preserve">Learn songs for routines </w:t>
            </w:r>
          </w:p>
          <w:p w:rsidR="00173DD9" w:rsidRDefault="00173DD9" w:rsidP="00173DD9"/>
          <w:p w:rsidR="00173DD9" w:rsidRDefault="00173DD9" w:rsidP="00173DD9">
            <w:r>
              <w:t xml:space="preserve">Sense of belonging to our class </w:t>
            </w:r>
          </w:p>
          <w:p w:rsidR="00173DD9" w:rsidRDefault="00173DD9" w:rsidP="00173DD9"/>
          <w:p w:rsidR="00173DD9" w:rsidRDefault="0056000D" w:rsidP="00173DD9">
            <w:r>
              <w:t xml:space="preserve">Ability to recall and apply vocabulary </w:t>
            </w:r>
          </w:p>
          <w:p w:rsidR="0056000D" w:rsidRDefault="0056000D" w:rsidP="00173DD9"/>
          <w:p w:rsidR="0056000D" w:rsidRDefault="0056000D" w:rsidP="00173DD9">
            <w:r>
              <w:t xml:space="preserve">Confidence to speak to others </w:t>
            </w:r>
          </w:p>
          <w:p w:rsidR="0056000D" w:rsidRDefault="0056000D" w:rsidP="00173DD9"/>
          <w:p w:rsidR="0056000D" w:rsidRDefault="0056000D" w:rsidP="00173DD9">
            <w:r>
              <w:t xml:space="preserve">Understanding of </w:t>
            </w:r>
            <w:proofErr w:type="spellStart"/>
            <w:r>
              <w:t>turntaking</w:t>
            </w:r>
            <w:proofErr w:type="spellEnd"/>
            <w:r>
              <w:t xml:space="preserve"> in conversation </w:t>
            </w:r>
          </w:p>
          <w:p w:rsidR="00173DD9" w:rsidRDefault="00173DD9" w:rsidP="009F60DD"/>
        </w:tc>
        <w:tc>
          <w:tcPr>
            <w:tcW w:w="3255" w:type="dxa"/>
            <w:shd w:val="clear" w:color="auto" w:fill="F2DBDB" w:themeFill="accent2" w:themeFillTint="33"/>
          </w:tcPr>
          <w:p w:rsidR="00173DD9" w:rsidRDefault="0056000D" w:rsidP="009F60DD">
            <w:r>
              <w:t xml:space="preserve">Can initiate conversation and keep it going when someone responds </w:t>
            </w:r>
          </w:p>
          <w:p w:rsidR="0056000D" w:rsidRDefault="0056000D" w:rsidP="009F60DD">
            <w:r>
              <w:t xml:space="preserve">Expected 4-6 word sentences or phrases </w:t>
            </w:r>
          </w:p>
        </w:tc>
      </w:tr>
      <w:tr w:rsidR="0056000D" w:rsidTr="00BF25C2">
        <w:trPr>
          <w:trHeight w:val="1343"/>
        </w:trPr>
        <w:tc>
          <w:tcPr>
            <w:tcW w:w="2136" w:type="dxa"/>
            <w:vMerge/>
          </w:tcPr>
          <w:p w:rsidR="0056000D" w:rsidRPr="007517C0" w:rsidRDefault="0056000D" w:rsidP="009F60DD">
            <w:pPr>
              <w:rPr>
                <w:highlight w:val="yellow"/>
              </w:rPr>
            </w:pPr>
          </w:p>
        </w:tc>
        <w:tc>
          <w:tcPr>
            <w:tcW w:w="3074" w:type="dxa"/>
            <w:shd w:val="clear" w:color="auto" w:fill="DAEEF3" w:themeFill="accent5" w:themeFillTint="33"/>
          </w:tcPr>
          <w:p w:rsidR="0056000D" w:rsidRDefault="0056000D" w:rsidP="0056000D">
            <w:r>
              <w:t xml:space="preserve">Child shows awareness of </w:t>
            </w:r>
            <w:proofErr w:type="spellStart"/>
            <w:r w:rsidR="007543DF">
              <w:t>turntaking</w:t>
            </w:r>
            <w:proofErr w:type="spellEnd"/>
            <w:r w:rsidR="007543DF">
              <w:t xml:space="preserve"> in </w:t>
            </w:r>
            <w:r>
              <w:t>interaction – face watching, responding with simple words, gestures, actions.</w:t>
            </w:r>
          </w:p>
        </w:tc>
        <w:tc>
          <w:tcPr>
            <w:tcW w:w="3570" w:type="dxa"/>
          </w:tcPr>
          <w:p w:rsidR="0056000D" w:rsidRDefault="0056000D" w:rsidP="009F60DD">
            <w:r>
              <w:t xml:space="preserve">Adult uses clear language and ensures child’s focus is on them to listen and respond </w:t>
            </w:r>
          </w:p>
          <w:p w:rsidR="0056000D" w:rsidRDefault="0056000D" w:rsidP="009F60DD"/>
          <w:p w:rsidR="0056000D" w:rsidRDefault="0056000D" w:rsidP="009F60DD"/>
        </w:tc>
        <w:tc>
          <w:tcPr>
            <w:tcW w:w="3598" w:type="dxa"/>
            <w:vMerge/>
          </w:tcPr>
          <w:p w:rsidR="0056000D" w:rsidRDefault="0056000D" w:rsidP="009F60DD"/>
        </w:tc>
        <w:tc>
          <w:tcPr>
            <w:tcW w:w="3255" w:type="dxa"/>
            <w:shd w:val="clear" w:color="auto" w:fill="F2DBDB" w:themeFill="accent2" w:themeFillTint="33"/>
          </w:tcPr>
          <w:p w:rsidR="0056000D" w:rsidRDefault="0056000D" w:rsidP="009F60DD">
            <w:r>
              <w:t xml:space="preserve">Understands how a conversation works – is able to speak then listen and maintain </w:t>
            </w:r>
            <w:proofErr w:type="spellStart"/>
            <w:r>
              <w:t>turntaking</w:t>
            </w:r>
            <w:proofErr w:type="spellEnd"/>
            <w:r>
              <w:t xml:space="preserve"> </w:t>
            </w: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D7AAD"/>
    <w:rsid w:val="00173DD9"/>
    <w:rsid w:val="00183929"/>
    <w:rsid w:val="00290292"/>
    <w:rsid w:val="002A6102"/>
    <w:rsid w:val="00433F71"/>
    <w:rsid w:val="0056000D"/>
    <w:rsid w:val="006925F6"/>
    <w:rsid w:val="00710563"/>
    <w:rsid w:val="007114E9"/>
    <w:rsid w:val="007517C0"/>
    <w:rsid w:val="007543DF"/>
    <w:rsid w:val="00BB3DB0"/>
    <w:rsid w:val="00D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2022-07-27T12:00:00Z</dcterms:created>
  <dcterms:modified xsi:type="dcterms:W3CDTF">2022-09-01T16:25:00Z</dcterms:modified>
</cp:coreProperties>
</file>