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73"/>
        <w:gridCol w:w="2547"/>
        <w:gridCol w:w="2959"/>
        <w:gridCol w:w="2984"/>
        <w:gridCol w:w="2697"/>
      </w:tblGrid>
      <w:tr w:rsidR="35428CBB" w14:paraId="6A150BDC" w14:textId="77777777" w:rsidTr="0BDE6564">
        <w:trPr>
          <w:trHeight w:val="825"/>
        </w:trPr>
        <w:tc>
          <w:tcPr>
            <w:tcW w:w="1773" w:type="dxa"/>
          </w:tcPr>
          <w:p w14:paraId="3BD5EDA9" w14:textId="287927B0" w:rsidR="35428CBB" w:rsidRDefault="35428CBB" w:rsidP="35428CBB">
            <w:pPr>
              <w:rPr>
                <w:rFonts w:ascii="Arial Rounded MT Bold" w:eastAsia="Arial Rounded MT Bold" w:hAnsi="Arial Rounded MT Bold" w:cs="Arial Rounded MT Bold"/>
                <w:color w:val="000000" w:themeColor="text1"/>
                <w:lang w:val="en-GB"/>
              </w:rPr>
            </w:pPr>
            <w:r w:rsidRPr="35428CBB">
              <w:rPr>
                <w:rFonts w:ascii="Arial Rounded MT Bold" w:eastAsia="Arial Rounded MT Bold" w:hAnsi="Arial Rounded MT Bold" w:cs="Arial Rounded MT Bold"/>
                <w:color w:val="000000" w:themeColor="text1"/>
                <w:lang w:val="en-GB"/>
              </w:rPr>
              <w:t>Writing</w:t>
            </w:r>
          </w:p>
        </w:tc>
        <w:tc>
          <w:tcPr>
            <w:tcW w:w="2547" w:type="dxa"/>
            <w:shd w:val="clear" w:color="auto" w:fill="DAEEF3"/>
          </w:tcPr>
          <w:p w14:paraId="72FF2D0E" w14:textId="35E134E2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Caterpillars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12A936EA" wp14:editId="3448AB16">
                  <wp:extent cx="542925" cy="542925"/>
                  <wp:effectExtent l="0" t="0" r="0" b="0"/>
                  <wp:docPr id="2090898872" name="Picture 2090898872" descr="C:\Users\teacher\AppData\Local\Microsoft\Windows\INetCache\IE\NZQHEH3N\TJ-Openclipart-86-circles-caterpillar-legless-7-11-16-fin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3DF8E3BD" w14:textId="40877A24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Adult input and strategies </w:t>
            </w:r>
          </w:p>
        </w:tc>
        <w:tc>
          <w:tcPr>
            <w:tcW w:w="2984" w:type="dxa"/>
          </w:tcPr>
          <w:p w14:paraId="49333002" w14:textId="59AE77FF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Progression in knowledge, </w:t>
            </w:r>
            <w:proofErr w:type="gramStart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skills  attitudes</w:t>
            </w:r>
            <w:proofErr w:type="gramEnd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- what is the child learning?  </w:t>
            </w:r>
          </w:p>
        </w:tc>
        <w:tc>
          <w:tcPr>
            <w:tcW w:w="2697" w:type="dxa"/>
            <w:shd w:val="clear" w:color="auto" w:fill="F2DBDB"/>
          </w:tcPr>
          <w:p w14:paraId="53861FF1" w14:textId="4913D5AA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Butterflies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C33CE7A" wp14:editId="15AF4529">
                  <wp:extent cx="533400" cy="533400"/>
                  <wp:effectExtent l="0" t="0" r="0" b="0"/>
                  <wp:docPr id="642292714" name="Picture 642292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5428CBB" w14:paraId="2A1B76D4" w14:textId="77777777" w:rsidTr="0BDE6564">
        <w:trPr>
          <w:trHeight w:val="930"/>
        </w:trPr>
        <w:tc>
          <w:tcPr>
            <w:tcW w:w="1773" w:type="dxa"/>
            <w:vMerge w:val="restart"/>
          </w:tcPr>
          <w:p w14:paraId="13414658" w14:textId="61FCC429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ELG “Write letters which are mostly well formed</w:t>
            </w:r>
          </w:p>
        </w:tc>
        <w:tc>
          <w:tcPr>
            <w:tcW w:w="2547" w:type="dxa"/>
            <w:shd w:val="clear" w:color="auto" w:fill="DAEEF3"/>
          </w:tcPr>
          <w:p w14:paraId="2106E71E" w14:textId="37216D9D" w:rsidR="35428CBB" w:rsidRDefault="35428CBB" w:rsidP="0BDE6564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BDE6564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Literacy- </w:t>
            </w:r>
            <w:proofErr w:type="spellStart"/>
            <w:r w:rsidR="408479DD" w:rsidRPr="0BDE6564">
              <w:rPr>
                <w:rFonts w:ascii="Calibri" w:eastAsia="Calibri" w:hAnsi="Calibri" w:cs="Calibri"/>
                <w:color w:val="000000" w:themeColor="text1"/>
                <w:lang w:val="en-GB"/>
              </w:rPr>
              <w:t>markmaking</w:t>
            </w:r>
            <w:proofErr w:type="spellEnd"/>
            <w:r w:rsidR="408479DD" w:rsidRPr="0BDE6564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in range of situations and using  range of tools </w:t>
            </w:r>
          </w:p>
        </w:tc>
        <w:tc>
          <w:tcPr>
            <w:tcW w:w="2959" w:type="dxa"/>
          </w:tcPr>
          <w:p w14:paraId="6CE77B07" w14:textId="4175D78F" w:rsidR="35428CBB" w:rsidRDefault="552BB312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Letters and sounds phonics teaching</w:t>
            </w:r>
          </w:p>
          <w:p w14:paraId="6A49AEEA" w14:textId="2DAD2540" w:rsidR="35428CBB" w:rsidRDefault="552BB312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 xml:space="preserve">Letter formation </w:t>
            </w:r>
            <w:proofErr w:type="spellStart"/>
            <w:r w:rsidRPr="74486FE6">
              <w:rPr>
                <w:rFonts w:ascii="Calibri" w:eastAsia="Calibri" w:hAnsi="Calibri" w:cs="Calibri"/>
                <w:color w:val="000000" w:themeColor="text1"/>
              </w:rPr>
              <w:t>practise</w:t>
            </w:r>
            <w:proofErr w:type="spellEnd"/>
          </w:p>
          <w:p w14:paraId="48BE34BA" w14:textId="04CFB7E3" w:rsidR="35428CBB" w:rsidRDefault="552BB312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Small group support when writing</w:t>
            </w:r>
          </w:p>
        </w:tc>
        <w:tc>
          <w:tcPr>
            <w:tcW w:w="2984" w:type="dxa"/>
            <w:vMerge w:val="restart"/>
          </w:tcPr>
          <w:p w14:paraId="31C82CB6" w14:textId="297C4651" w:rsidR="35428CBB" w:rsidRDefault="7DF4D894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Use of tools correctly holding them.</w:t>
            </w:r>
          </w:p>
          <w:p w14:paraId="397BF6E1" w14:textId="1A3E9249" w:rsidR="35428CBB" w:rsidRDefault="35428CBB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14FC777" w14:textId="1892B407" w:rsidR="35428CBB" w:rsidRDefault="7DF4D894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Correct formation of letters</w:t>
            </w:r>
          </w:p>
          <w:p w14:paraId="6EBBFC8B" w14:textId="7FFF4889" w:rsidR="35428CBB" w:rsidRDefault="35428CBB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D06705C" w14:textId="59F31DB2" w:rsidR="35428CBB" w:rsidRDefault="7DF4D894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Write words fluently</w:t>
            </w:r>
          </w:p>
          <w:p w14:paraId="7EBFD2FF" w14:textId="7DF2816A" w:rsidR="35428CBB" w:rsidRDefault="35428CBB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697" w:type="dxa"/>
            <w:shd w:val="clear" w:color="auto" w:fill="F2DBDB"/>
          </w:tcPr>
          <w:p w14:paraId="6CF64AEC" w14:textId="0A3D0636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Start to write some letters comfortably (</w:t>
            </w:r>
            <w:proofErr w:type="spellStart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eg</w:t>
            </w:r>
            <w:proofErr w:type="spellEnd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from their name)</w:t>
            </w:r>
          </w:p>
        </w:tc>
      </w:tr>
      <w:tr w:rsidR="35428CBB" w14:paraId="62C4FA38" w14:textId="77777777" w:rsidTr="0BDE6564">
        <w:trPr>
          <w:trHeight w:val="930"/>
        </w:trPr>
        <w:tc>
          <w:tcPr>
            <w:tcW w:w="1773" w:type="dxa"/>
            <w:vMerge/>
          </w:tcPr>
          <w:p w14:paraId="25330485" w14:textId="77777777" w:rsidR="005C6611" w:rsidRDefault="005C6611"/>
        </w:tc>
        <w:tc>
          <w:tcPr>
            <w:tcW w:w="2547" w:type="dxa"/>
            <w:shd w:val="clear" w:color="auto" w:fill="DAEEF3"/>
          </w:tcPr>
          <w:p w14:paraId="29B6D47E" w14:textId="1E246A4E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Physical Development</w:t>
            </w:r>
          </w:p>
          <w:p w14:paraId="35DAED7A" w14:textId="433AAE72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Use small motor skills </w:t>
            </w:r>
          </w:p>
          <w:p w14:paraId="03CF7060" w14:textId="6649BAAB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Handle and use tools</w:t>
            </w:r>
          </w:p>
          <w:p w14:paraId="70DFEFE3" w14:textId="6E440B90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Develop manipulation and control</w:t>
            </w:r>
          </w:p>
        </w:tc>
        <w:tc>
          <w:tcPr>
            <w:tcW w:w="2959" w:type="dxa"/>
          </w:tcPr>
          <w:p w14:paraId="310907F4" w14:textId="755A4027" w:rsidR="35428CBB" w:rsidRDefault="5D474B2D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Fine motor activities</w:t>
            </w:r>
          </w:p>
          <w:p w14:paraId="1AAA77EA" w14:textId="66DC34E5" w:rsidR="35428CBB" w:rsidRDefault="5D474B2D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Pencil grip support where needed</w:t>
            </w:r>
          </w:p>
          <w:p w14:paraId="776889D3" w14:textId="77777777" w:rsidR="35428CBB" w:rsidRDefault="5D474B2D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Dough gym</w:t>
            </w:r>
          </w:p>
          <w:p w14:paraId="668CCEC4" w14:textId="30CC64E8" w:rsidR="00BB2722" w:rsidRDefault="00BB2722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Whiteboards and slide in sleeves </w:t>
            </w:r>
            <w:bookmarkStart w:id="0" w:name="_GoBack"/>
            <w:bookmarkEnd w:id="0"/>
          </w:p>
        </w:tc>
        <w:tc>
          <w:tcPr>
            <w:tcW w:w="2984" w:type="dxa"/>
            <w:vMerge/>
          </w:tcPr>
          <w:p w14:paraId="3050F195" w14:textId="77777777" w:rsidR="005C6611" w:rsidRDefault="005C6611"/>
        </w:tc>
        <w:tc>
          <w:tcPr>
            <w:tcW w:w="2697" w:type="dxa"/>
            <w:shd w:val="clear" w:color="auto" w:fill="F2DBDB"/>
          </w:tcPr>
          <w:p w14:paraId="30D2480E" w14:textId="4935031A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Use one handed tools and equipment</w:t>
            </w:r>
          </w:p>
          <w:p w14:paraId="6E729E43" w14:textId="0A65730E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Comfortable pencil grip (pinch)</w:t>
            </w:r>
          </w:p>
          <w:p w14:paraId="7F3D7D2A" w14:textId="02741374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Dominant hand</w:t>
            </w:r>
          </w:p>
        </w:tc>
      </w:tr>
      <w:tr w:rsidR="35428CBB" w14:paraId="5689F02D" w14:textId="77777777" w:rsidTr="0BDE6564">
        <w:trPr>
          <w:trHeight w:val="225"/>
        </w:trPr>
        <w:tc>
          <w:tcPr>
            <w:tcW w:w="12960" w:type="dxa"/>
            <w:gridSpan w:val="5"/>
          </w:tcPr>
          <w:p w14:paraId="6351F467" w14:textId="1B0E5614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5428CBB" w14:paraId="293080AB" w14:textId="77777777" w:rsidTr="0BDE6564">
        <w:trPr>
          <w:trHeight w:val="825"/>
        </w:trPr>
        <w:tc>
          <w:tcPr>
            <w:tcW w:w="1773" w:type="dxa"/>
          </w:tcPr>
          <w:p w14:paraId="0ADEE68B" w14:textId="14F0C810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7" w:type="dxa"/>
            <w:shd w:val="clear" w:color="auto" w:fill="DAEEF3"/>
          </w:tcPr>
          <w:p w14:paraId="763DB95A" w14:textId="71A000E0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Caterpillars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00A520C8" wp14:editId="547A8F57">
                  <wp:extent cx="533400" cy="533400"/>
                  <wp:effectExtent l="0" t="0" r="0" b="0"/>
                  <wp:docPr id="1920236468" name="Picture 192023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51686344" w14:textId="153C6251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Adult input and strategies </w:t>
            </w:r>
          </w:p>
        </w:tc>
        <w:tc>
          <w:tcPr>
            <w:tcW w:w="2984" w:type="dxa"/>
          </w:tcPr>
          <w:p w14:paraId="136A6C50" w14:textId="22A417E3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Progression in knowledge, </w:t>
            </w:r>
            <w:proofErr w:type="gramStart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skills  attitudes</w:t>
            </w:r>
            <w:proofErr w:type="gramEnd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- what is the child learning?  </w:t>
            </w:r>
          </w:p>
        </w:tc>
        <w:tc>
          <w:tcPr>
            <w:tcW w:w="2697" w:type="dxa"/>
            <w:shd w:val="clear" w:color="auto" w:fill="F2DBDB"/>
          </w:tcPr>
          <w:p w14:paraId="7020B599" w14:textId="505898B2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Butterflies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8FB67BA" wp14:editId="10E5FAC7">
                  <wp:extent cx="533400" cy="533400"/>
                  <wp:effectExtent l="0" t="0" r="0" b="0"/>
                  <wp:docPr id="866922465" name="Picture 866922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5428CBB" w14:paraId="5A041E4B" w14:textId="77777777" w:rsidTr="0BDE6564">
        <w:trPr>
          <w:trHeight w:val="360"/>
        </w:trPr>
        <w:tc>
          <w:tcPr>
            <w:tcW w:w="1773" w:type="dxa"/>
            <w:vMerge w:val="restart"/>
          </w:tcPr>
          <w:p w14:paraId="52A7EFE5" w14:textId="751A63CD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ELG “Spell words by identifying sounds in them and representing the sounds with a letter or letters”</w:t>
            </w:r>
          </w:p>
        </w:tc>
        <w:tc>
          <w:tcPr>
            <w:tcW w:w="2547" w:type="dxa"/>
            <w:shd w:val="clear" w:color="auto" w:fill="DAEEF3"/>
          </w:tcPr>
          <w:p w14:paraId="18C62245" w14:textId="6C2CB7B3" w:rsidR="35428CBB" w:rsidRDefault="7FB89C03" w:rsidP="0BDE6564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BDE6564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Listening activities – distinguish sounds </w:t>
            </w:r>
          </w:p>
        </w:tc>
        <w:tc>
          <w:tcPr>
            <w:tcW w:w="2959" w:type="dxa"/>
          </w:tcPr>
          <w:p w14:paraId="105FCDD8" w14:textId="4B07390D" w:rsidR="35428CBB" w:rsidRDefault="3F4FF363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Phonics teaching daily</w:t>
            </w:r>
          </w:p>
        </w:tc>
        <w:tc>
          <w:tcPr>
            <w:tcW w:w="2984" w:type="dxa"/>
            <w:vMerge w:val="restart"/>
          </w:tcPr>
          <w:p w14:paraId="493C0F22" w14:textId="2A66E7F6" w:rsidR="35428CBB" w:rsidRDefault="34082CA3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Identify sounds within words</w:t>
            </w:r>
          </w:p>
          <w:p w14:paraId="3A506374" w14:textId="3E217B61" w:rsidR="35428CBB" w:rsidRDefault="35428CBB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FA913F7" w14:textId="3B9FFEBA" w:rsidR="35428CBB" w:rsidRDefault="34082CA3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Link phonemes and graphemes to spell words</w:t>
            </w:r>
          </w:p>
          <w:p w14:paraId="5775EF93" w14:textId="0A62C72E" w:rsidR="35428CBB" w:rsidRDefault="35428CBB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1122AAA" w14:textId="5F9489B1" w:rsidR="35428CBB" w:rsidRDefault="34082CA3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Start to write words and own name.</w:t>
            </w:r>
          </w:p>
        </w:tc>
        <w:tc>
          <w:tcPr>
            <w:tcW w:w="2697" w:type="dxa"/>
            <w:shd w:val="clear" w:color="auto" w:fill="F2DBDB"/>
          </w:tcPr>
          <w:p w14:paraId="13C993FF" w14:textId="76E9294D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Distinguish and recognise initial sounds</w:t>
            </w:r>
          </w:p>
        </w:tc>
      </w:tr>
      <w:tr w:rsidR="35428CBB" w14:paraId="51A4F3D8" w14:textId="77777777" w:rsidTr="0BDE6564">
        <w:trPr>
          <w:trHeight w:val="360"/>
        </w:trPr>
        <w:tc>
          <w:tcPr>
            <w:tcW w:w="1773" w:type="dxa"/>
            <w:vMerge/>
          </w:tcPr>
          <w:p w14:paraId="63D32ADC" w14:textId="77777777" w:rsidR="005C6611" w:rsidRDefault="005C6611"/>
        </w:tc>
        <w:tc>
          <w:tcPr>
            <w:tcW w:w="2547" w:type="dxa"/>
            <w:shd w:val="clear" w:color="auto" w:fill="DAEEF3"/>
          </w:tcPr>
          <w:p w14:paraId="044BF6CF" w14:textId="4D06E4BF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Make marks which signify name or other names- give meanings</w:t>
            </w:r>
          </w:p>
        </w:tc>
        <w:tc>
          <w:tcPr>
            <w:tcW w:w="2959" w:type="dxa"/>
          </w:tcPr>
          <w:p w14:paraId="41195196" w14:textId="0767A024" w:rsidR="35428CBB" w:rsidRDefault="460B5C00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Daily phonics teaching</w:t>
            </w:r>
          </w:p>
          <w:p w14:paraId="3A3436E9" w14:textId="29A4B98C" w:rsidR="35428CBB" w:rsidRDefault="460B5C00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Mark making opportunities</w:t>
            </w:r>
          </w:p>
        </w:tc>
        <w:tc>
          <w:tcPr>
            <w:tcW w:w="2984" w:type="dxa"/>
            <w:vMerge/>
          </w:tcPr>
          <w:p w14:paraId="78076E91" w14:textId="77777777" w:rsidR="005C6611" w:rsidRDefault="005C6611"/>
        </w:tc>
        <w:tc>
          <w:tcPr>
            <w:tcW w:w="2697" w:type="dxa"/>
            <w:shd w:val="clear" w:color="auto" w:fill="F2DBDB"/>
          </w:tcPr>
          <w:p w14:paraId="5643143F" w14:textId="3B601152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Use print and letter knowledge </w:t>
            </w:r>
            <w:proofErr w:type="spellStart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eg</w:t>
            </w:r>
            <w:proofErr w:type="spellEnd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m for mummy</w:t>
            </w:r>
          </w:p>
        </w:tc>
      </w:tr>
      <w:tr w:rsidR="35428CBB" w14:paraId="32FAF5CC" w14:textId="77777777" w:rsidTr="0BDE6564">
        <w:trPr>
          <w:trHeight w:val="360"/>
        </w:trPr>
        <w:tc>
          <w:tcPr>
            <w:tcW w:w="1773" w:type="dxa"/>
            <w:vMerge/>
          </w:tcPr>
          <w:p w14:paraId="6E700547" w14:textId="77777777" w:rsidR="005C6611" w:rsidRDefault="005C6611"/>
        </w:tc>
        <w:tc>
          <w:tcPr>
            <w:tcW w:w="2547" w:type="dxa"/>
            <w:shd w:val="clear" w:color="auto" w:fill="DAEEF3"/>
          </w:tcPr>
          <w:p w14:paraId="242DC521" w14:textId="4F30E267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Start to recognise print around them </w:t>
            </w:r>
            <w:proofErr w:type="spellStart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eg</w:t>
            </w:r>
            <w:proofErr w:type="spellEnd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own name.</w:t>
            </w:r>
          </w:p>
        </w:tc>
        <w:tc>
          <w:tcPr>
            <w:tcW w:w="2959" w:type="dxa"/>
          </w:tcPr>
          <w:p w14:paraId="6D99AD44" w14:textId="5D8597EE" w:rsidR="35428CBB" w:rsidRDefault="7AC8A9EF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 xml:space="preserve">Name cards to </w:t>
            </w:r>
            <w:proofErr w:type="spellStart"/>
            <w:r w:rsidRPr="74486FE6">
              <w:rPr>
                <w:rFonts w:ascii="Calibri" w:eastAsia="Calibri" w:hAnsi="Calibri" w:cs="Calibri"/>
                <w:color w:val="000000" w:themeColor="text1"/>
              </w:rPr>
              <w:t>practise</w:t>
            </w:r>
            <w:proofErr w:type="spellEnd"/>
            <w:r w:rsidRPr="74486FE6">
              <w:rPr>
                <w:rFonts w:ascii="Calibri" w:eastAsia="Calibri" w:hAnsi="Calibri" w:cs="Calibri"/>
                <w:color w:val="000000" w:themeColor="text1"/>
              </w:rPr>
              <w:t xml:space="preserve"> writing</w:t>
            </w:r>
          </w:p>
          <w:p w14:paraId="05E9DC8C" w14:textId="0F341D6F" w:rsidR="35428CBB" w:rsidRDefault="7AC8A9EF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 xml:space="preserve">Names to </w:t>
            </w:r>
            <w:proofErr w:type="spellStart"/>
            <w:r w:rsidRPr="74486FE6">
              <w:rPr>
                <w:rFonts w:ascii="Calibri" w:eastAsia="Calibri" w:hAnsi="Calibri" w:cs="Calibri"/>
                <w:color w:val="000000" w:themeColor="text1"/>
              </w:rPr>
              <w:t>recognise</w:t>
            </w:r>
            <w:proofErr w:type="spellEnd"/>
            <w:r w:rsidRPr="74486FE6">
              <w:rPr>
                <w:rFonts w:ascii="Calibri" w:eastAsia="Calibri" w:hAnsi="Calibri" w:cs="Calibri"/>
                <w:color w:val="000000" w:themeColor="text1"/>
              </w:rPr>
              <w:t xml:space="preserve"> in the setting</w:t>
            </w:r>
          </w:p>
        </w:tc>
        <w:tc>
          <w:tcPr>
            <w:tcW w:w="2984" w:type="dxa"/>
            <w:vMerge/>
          </w:tcPr>
          <w:p w14:paraId="7FDCD22D" w14:textId="77777777" w:rsidR="005C6611" w:rsidRDefault="005C6611"/>
        </w:tc>
        <w:tc>
          <w:tcPr>
            <w:tcW w:w="2697" w:type="dxa"/>
            <w:shd w:val="clear" w:color="auto" w:fill="F2DBDB"/>
          </w:tcPr>
          <w:p w14:paraId="68CA5BC2" w14:textId="7A39E986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Write own name</w:t>
            </w:r>
          </w:p>
        </w:tc>
      </w:tr>
      <w:tr w:rsidR="35428CBB" w14:paraId="185E38EF" w14:textId="77777777" w:rsidTr="0BDE6564">
        <w:trPr>
          <w:trHeight w:val="225"/>
        </w:trPr>
        <w:tc>
          <w:tcPr>
            <w:tcW w:w="12960" w:type="dxa"/>
            <w:gridSpan w:val="5"/>
          </w:tcPr>
          <w:p w14:paraId="765F9F3E" w14:textId="2760A2DB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35428CBB" w14:paraId="53B394FD" w14:textId="77777777" w:rsidTr="0BDE6564">
        <w:trPr>
          <w:trHeight w:val="825"/>
        </w:trPr>
        <w:tc>
          <w:tcPr>
            <w:tcW w:w="1773" w:type="dxa"/>
          </w:tcPr>
          <w:p w14:paraId="2AAD918F" w14:textId="179CB4A8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47" w:type="dxa"/>
            <w:shd w:val="clear" w:color="auto" w:fill="DAEEF3"/>
          </w:tcPr>
          <w:p w14:paraId="339B47CD" w14:textId="075C3114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Caterpillars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B699B2D" wp14:editId="5690344B">
                  <wp:extent cx="533400" cy="533400"/>
                  <wp:effectExtent l="0" t="0" r="0" b="0"/>
                  <wp:docPr id="1945125811" name="Picture 1945125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9" w:type="dxa"/>
          </w:tcPr>
          <w:p w14:paraId="1D2AB09F" w14:textId="490ECE5D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Adult input and </w:t>
            </w:r>
            <w:proofErr w:type="gramStart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strategies  -</w:t>
            </w:r>
            <w:proofErr w:type="gramEnd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How  are we  supporting progress ? </w:t>
            </w:r>
          </w:p>
        </w:tc>
        <w:tc>
          <w:tcPr>
            <w:tcW w:w="2984" w:type="dxa"/>
          </w:tcPr>
          <w:p w14:paraId="3E0616E1" w14:textId="52C9A7C8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Progression in knowledge, </w:t>
            </w:r>
            <w:proofErr w:type="gramStart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skills  attitudes</w:t>
            </w:r>
            <w:proofErr w:type="gramEnd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- what is the child learning?  </w:t>
            </w:r>
          </w:p>
        </w:tc>
        <w:tc>
          <w:tcPr>
            <w:tcW w:w="2697" w:type="dxa"/>
            <w:shd w:val="clear" w:color="auto" w:fill="F2DBDB"/>
          </w:tcPr>
          <w:p w14:paraId="724CD9F6" w14:textId="15CFBE8D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Butterflies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21CEB4EF" wp14:editId="10644789">
                  <wp:extent cx="533400" cy="533400"/>
                  <wp:effectExtent l="0" t="0" r="0" b="0"/>
                  <wp:docPr id="592571765" name="Picture 592571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5428CBB" w14:paraId="1C7CCCAF" w14:textId="77777777" w:rsidTr="0BDE6564">
        <w:trPr>
          <w:trHeight w:val="540"/>
        </w:trPr>
        <w:tc>
          <w:tcPr>
            <w:tcW w:w="1773" w:type="dxa"/>
            <w:vMerge w:val="restart"/>
          </w:tcPr>
          <w:p w14:paraId="79779D3D" w14:textId="6D8FB2B0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ELG “Write simple phrases and sentences </w:t>
            </w: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lastRenderedPageBreak/>
              <w:t>that can be read by themselves and others</w:t>
            </w:r>
          </w:p>
        </w:tc>
        <w:tc>
          <w:tcPr>
            <w:tcW w:w="2547" w:type="dxa"/>
            <w:shd w:val="clear" w:color="auto" w:fill="DAEEF3"/>
          </w:tcPr>
          <w:p w14:paraId="6A6D4B1A" w14:textId="50EC639F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lastRenderedPageBreak/>
              <w:t xml:space="preserve">Add marks to pictures they give meaning too </w:t>
            </w:r>
            <w:proofErr w:type="spellStart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eg</w:t>
            </w:r>
            <w:proofErr w:type="spellEnd"/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that says mummy</w:t>
            </w:r>
          </w:p>
        </w:tc>
        <w:tc>
          <w:tcPr>
            <w:tcW w:w="2959" w:type="dxa"/>
            <w:vMerge w:val="restart"/>
          </w:tcPr>
          <w:p w14:paraId="1680CB44" w14:textId="606FAF40" w:rsidR="35428CBB" w:rsidRDefault="3D7F6743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Mark making opportunities in the environment daily</w:t>
            </w:r>
          </w:p>
        </w:tc>
        <w:tc>
          <w:tcPr>
            <w:tcW w:w="2984" w:type="dxa"/>
            <w:vMerge w:val="restart"/>
          </w:tcPr>
          <w:p w14:paraId="6694D6F7" w14:textId="25720EBA" w:rsidR="35428CBB" w:rsidRDefault="3D7F6743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Children to freely mark make</w:t>
            </w:r>
          </w:p>
          <w:p w14:paraId="7B6F9929" w14:textId="7583AA54" w:rsidR="74486FE6" w:rsidRDefault="74486FE6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70F768F" w14:textId="4143DD78" w:rsidR="3D7F6743" w:rsidRDefault="3D7F6743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 xml:space="preserve">Children to start to ‘write’ and </w:t>
            </w:r>
            <w:r w:rsidRPr="74486FE6">
              <w:rPr>
                <w:rFonts w:ascii="Calibri" w:eastAsia="Calibri" w:hAnsi="Calibri" w:cs="Calibri"/>
                <w:color w:val="000000" w:themeColor="text1"/>
              </w:rPr>
              <w:lastRenderedPageBreak/>
              <w:t>give meaning to their marks.</w:t>
            </w:r>
          </w:p>
          <w:p w14:paraId="3E364950" w14:textId="77A039CF" w:rsidR="74486FE6" w:rsidRDefault="74486FE6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B1087F9" w14:textId="6DE747B9" w:rsidR="3D7F6743" w:rsidRDefault="3D7F6743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Children to write initial letters of words</w:t>
            </w:r>
          </w:p>
          <w:p w14:paraId="15FDBB49" w14:textId="54C1F6C3" w:rsidR="74486FE6" w:rsidRDefault="74486FE6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46D1640" w14:textId="69CAED93" w:rsidR="3D7F6743" w:rsidRDefault="3D7F6743" w:rsidP="74486FE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4486FE6">
              <w:rPr>
                <w:rFonts w:ascii="Calibri" w:eastAsia="Calibri" w:hAnsi="Calibri" w:cs="Calibri"/>
                <w:color w:val="000000" w:themeColor="text1"/>
              </w:rPr>
              <w:t>Children to write words such as their own name.</w:t>
            </w:r>
          </w:p>
          <w:p w14:paraId="78BBBEE4" w14:textId="6C7957AC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697" w:type="dxa"/>
            <w:vMerge w:val="restart"/>
            <w:shd w:val="clear" w:color="auto" w:fill="F2DBDB"/>
          </w:tcPr>
          <w:p w14:paraId="709FE273" w14:textId="0894574F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lastRenderedPageBreak/>
              <w:t>Write initial sounds</w:t>
            </w:r>
          </w:p>
        </w:tc>
      </w:tr>
      <w:tr w:rsidR="35428CBB" w14:paraId="2FAFCEC5" w14:textId="77777777" w:rsidTr="0BDE6564">
        <w:trPr>
          <w:trHeight w:val="540"/>
        </w:trPr>
        <w:tc>
          <w:tcPr>
            <w:tcW w:w="1773" w:type="dxa"/>
            <w:vMerge/>
          </w:tcPr>
          <w:p w14:paraId="1EA87A22" w14:textId="77777777" w:rsidR="005C6611" w:rsidRDefault="005C6611"/>
        </w:tc>
        <w:tc>
          <w:tcPr>
            <w:tcW w:w="2547" w:type="dxa"/>
            <w:shd w:val="clear" w:color="auto" w:fill="DAEEF3"/>
          </w:tcPr>
          <w:p w14:paraId="4C4FD200" w14:textId="5EEAE744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Enjoy drawing freely</w:t>
            </w:r>
          </w:p>
        </w:tc>
        <w:tc>
          <w:tcPr>
            <w:tcW w:w="2959" w:type="dxa"/>
            <w:vMerge/>
          </w:tcPr>
          <w:p w14:paraId="47C7377D" w14:textId="25642807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4" w:type="dxa"/>
            <w:vMerge/>
          </w:tcPr>
          <w:p w14:paraId="61470AF8" w14:textId="77777777" w:rsidR="005C6611" w:rsidRDefault="005C6611"/>
        </w:tc>
        <w:tc>
          <w:tcPr>
            <w:tcW w:w="2697" w:type="dxa"/>
            <w:vMerge/>
          </w:tcPr>
          <w:p w14:paraId="02690D25" w14:textId="77777777" w:rsidR="005C6611" w:rsidRDefault="005C6611"/>
        </w:tc>
      </w:tr>
      <w:tr w:rsidR="35428CBB" w14:paraId="2302C3DA" w14:textId="77777777" w:rsidTr="0BDE6564">
        <w:trPr>
          <w:trHeight w:val="945"/>
        </w:trPr>
        <w:tc>
          <w:tcPr>
            <w:tcW w:w="1773" w:type="dxa"/>
            <w:vMerge/>
            <w:vAlign w:val="center"/>
          </w:tcPr>
          <w:p w14:paraId="49EFADA0" w14:textId="77777777" w:rsidR="005C6611" w:rsidRDefault="005C6611"/>
        </w:tc>
        <w:tc>
          <w:tcPr>
            <w:tcW w:w="2547" w:type="dxa"/>
            <w:shd w:val="clear" w:color="auto" w:fill="DAEEF3"/>
          </w:tcPr>
          <w:p w14:paraId="699416DA" w14:textId="3CAF9FE5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35428CBB">
              <w:rPr>
                <w:rFonts w:ascii="Calibri" w:eastAsia="Calibri" w:hAnsi="Calibri" w:cs="Calibri"/>
                <w:color w:val="000000" w:themeColor="text1"/>
                <w:lang w:val="en-GB"/>
              </w:rPr>
              <w:t>Make marks to stand for their own name</w:t>
            </w:r>
          </w:p>
        </w:tc>
        <w:tc>
          <w:tcPr>
            <w:tcW w:w="2959" w:type="dxa"/>
            <w:vMerge/>
          </w:tcPr>
          <w:p w14:paraId="73FD1D8F" w14:textId="37C776CA" w:rsidR="35428CBB" w:rsidRDefault="35428CBB" w:rsidP="35428CBB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84" w:type="dxa"/>
            <w:vMerge/>
            <w:vAlign w:val="center"/>
          </w:tcPr>
          <w:p w14:paraId="22A634C9" w14:textId="77777777" w:rsidR="005C6611" w:rsidRDefault="005C6611"/>
        </w:tc>
        <w:tc>
          <w:tcPr>
            <w:tcW w:w="2697" w:type="dxa"/>
            <w:vMerge/>
          </w:tcPr>
          <w:p w14:paraId="79D79978" w14:textId="77777777" w:rsidR="005C6611" w:rsidRDefault="005C6611"/>
        </w:tc>
      </w:tr>
    </w:tbl>
    <w:p w14:paraId="5EE2D394" w14:textId="287435CB" w:rsidR="005C6611" w:rsidRDefault="005C6611"/>
    <w:p w14:paraId="2C078E63" w14:textId="278B1B7B" w:rsidR="005C6611" w:rsidRDefault="005C6611" w:rsidP="35428CBB"/>
    <w:sectPr w:rsidR="005C66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LFGZ1PAqfx/5CD" int2:id="vtbAHM2U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B4CF3"/>
    <w:rsid w:val="005C6611"/>
    <w:rsid w:val="006E0C94"/>
    <w:rsid w:val="00BB2722"/>
    <w:rsid w:val="0126F2EF"/>
    <w:rsid w:val="02C2C350"/>
    <w:rsid w:val="03718FC4"/>
    <w:rsid w:val="045E93B1"/>
    <w:rsid w:val="05FA6412"/>
    <w:rsid w:val="09C7A8EB"/>
    <w:rsid w:val="0A8CDAC5"/>
    <w:rsid w:val="0BDE6564"/>
    <w:rsid w:val="1AAB4CF3"/>
    <w:rsid w:val="1BA56B38"/>
    <w:rsid w:val="24805F74"/>
    <w:rsid w:val="29FBDE05"/>
    <w:rsid w:val="32E3B58F"/>
    <w:rsid w:val="34082CA3"/>
    <w:rsid w:val="35428CBB"/>
    <w:rsid w:val="38A1FF90"/>
    <w:rsid w:val="3969F461"/>
    <w:rsid w:val="398DD4FD"/>
    <w:rsid w:val="3A15FDDE"/>
    <w:rsid w:val="3BE05F58"/>
    <w:rsid w:val="3D7F6743"/>
    <w:rsid w:val="3F4FF363"/>
    <w:rsid w:val="408479DD"/>
    <w:rsid w:val="45BDF213"/>
    <w:rsid w:val="460B5C00"/>
    <w:rsid w:val="4CCA5EB2"/>
    <w:rsid w:val="5011420D"/>
    <w:rsid w:val="524C9C49"/>
    <w:rsid w:val="552BB312"/>
    <w:rsid w:val="5B03B7AB"/>
    <w:rsid w:val="5D474B2D"/>
    <w:rsid w:val="64067DFA"/>
    <w:rsid w:val="68D9EF1D"/>
    <w:rsid w:val="68FDCFB9"/>
    <w:rsid w:val="6A5EC230"/>
    <w:rsid w:val="6C118FDF"/>
    <w:rsid w:val="6DAD6040"/>
    <w:rsid w:val="6F4930A1"/>
    <w:rsid w:val="710FA0A4"/>
    <w:rsid w:val="71475C35"/>
    <w:rsid w:val="7397AC14"/>
    <w:rsid w:val="74486FE6"/>
    <w:rsid w:val="752D2381"/>
    <w:rsid w:val="75E44047"/>
    <w:rsid w:val="76C8F3E2"/>
    <w:rsid w:val="7AC8A9EF"/>
    <w:rsid w:val="7C5381CB"/>
    <w:rsid w:val="7DF4D894"/>
    <w:rsid w:val="7FB89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C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62c0a97cbc554f0a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Barlow</dc:creator>
  <cp:lastModifiedBy>teacher</cp:lastModifiedBy>
  <cp:revision>4</cp:revision>
  <dcterms:created xsi:type="dcterms:W3CDTF">2022-08-26T09:28:00Z</dcterms:created>
  <dcterms:modified xsi:type="dcterms:W3CDTF">2022-09-01T16:22:00Z</dcterms:modified>
</cp:coreProperties>
</file>