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DB" w:rsidRPr="002B7897" w:rsidRDefault="002B7897">
      <w:pPr>
        <w:rPr>
          <w:rFonts w:ascii="Delius" w:hAnsi="Delius"/>
        </w:rPr>
      </w:pPr>
      <w:bookmarkStart w:id="0" w:name="_GoBack"/>
      <w:bookmarkEnd w:id="0"/>
      <w:r w:rsidRPr="002B7897">
        <w:rPr>
          <w:rFonts w:ascii="Delius" w:hAnsi="Delius"/>
          <w:b/>
          <w:u w:val="single"/>
        </w:rPr>
        <w:t>The Leuven Scale for Well-being</w:t>
      </w:r>
    </w:p>
    <w:tbl>
      <w:tblPr>
        <w:tblStyle w:val="TableGrid"/>
        <w:tblW w:w="0" w:type="auto"/>
        <w:tblLook w:val="04A0" w:firstRow="1" w:lastRow="0" w:firstColumn="1" w:lastColumn="0" w:noHBand="0" w:noVBand="1"/>
      </w:tblPr>
      <w:tblGrid>
        <w:gridCol w:w="1384"/>
        <w:gridCol w:w="2410"/>
        <w:gridCol w:w="5448"/>
      </w:tblGrid>
      <w:tr w:rsidR="002B7897" w:rsidRPr="002B7897" w:rsidTr="002B7897">
        <w:tc>
          <w:tcPr>
            <w:tcW w:w="1384" w:type="dxa"/>
          </w:tcPr>
          <w:p w:rsidR="002B7897" w:rsidRPr="002B7897" w:rsidRDefault="002B7897">
            <w:pPr>
              <w:rPr>
                <w:rFonts w:ascii="Delius" w:hAnsi="Delius"/>
                <w:b/>
              </w:rPr>
            </w:pPr>
            <w:r>
              <w:rPr>
                <w:rFonts w:ascii="Delius" w:hAnsi="Delius"/>
                <w:b/>
              </w:rPr>
              <w:t>Level</w:t>
            </w:r>
          </w:p>
        </w:tc>
        <w:tc>
          <w:tcPr>
            <w:tcW w:w="2410" w:type="dxa"/>
          </w:tcPr>
          <w:p w:rsidR="002B7897" w:rsidRPr="002B7897" w:rsidRDefault="002B7897">
            <w:pPr>
              <w:rPr>
                <w:rFonts w:ascii="Delius" w:hAnsi="Delius"/>
                <w:b/>
              </w:rPr>
            </w:pPr>
            <w:r>
              <w:rPr>
                <w:rFonts w:ascii="Delius" w:hAnsi="Delius"/>
                <w:b/>
              </w:rPr>
              <w:t>Well-being</w:t>
            </w:r>
          </w:p>
        </w:tc>
        <w:tc>
          <w:tcPr>
            <w:tcW w:w="5448" w:type="dxa"/>
          </w:tcPr>
          <w:p w:rsidR="002B7897" w:rsidRPr="002B7897" w:rsidRDefault="002B7897">
            <w:pPr>
              <w:rPr>
                <w:rFonts w:ascii="Delius" w:hAnsi="Delius"/>
                <w:b/>
              </w:rPr>
            </w:pPr>
            <w:r>
              <w:rPr>
                <w:rFonts w:ascii="Delius" w:hAnsi="Delius"/>
                <w:b/>
              </w:rPr>
              <w:t>Signals</w:t>
            </w:r>
          </w:p>
        </w:tc>
      </w:tr>
      <w:tr w:rsidR="002B7897" w:rsidRPr="002B7897" w:rsidTr="002B7897">
        <w:tc>
          <w:tcPr>
            <w:tcW w:w="1384" w:type="dxa"/>
          </w:tcPr>
          <w:p w:rsidR="002B7897" w:rsidRPr="002B7897" w:rsidRDefault="002B7897">
            <w:pPr>
              <w:rPr>
                <w:rFonts w:ascii="Delius" w:hAnsi="Delius"/>
              </w:rPr>
            </w:pPr>
            <w:r>
              <w:rPr>
                <w:rFonts w:ascii="Delius" w:hAnsi="Delius"/>
              </w:rPr>
              <w:t>1</w:t>
            </w:r>
          </w:p>
        </w:tc>
        <w:tc>
          <w:tcPr>
            <w:tcW w:w="2410" w:type="dxa"/>
          </w:tcPr>
          <w:p w:rsidR="002B7897" w:rsidRPr="002B7897" w:rsidRDefault="002B7897">
            <w:pPr>
              <w:rPr>
                <w:rFonts w:ascii="Delius" w:hAnsi="Delius"/>
              </w:rPr>
            </w:pPr>
            <w:r>
              <w:rPr>
                <w:rFonts w:ascii="Delius" w:hAnsi="Delius"/>
              </w:rPr>
              <w:t>Extremely low</w:t>
            </w:r>
          </w:p>
        </w:tc>
        <w:tc>
          <w:tcPr>
            <w:tcW w:w="5448" w:type="dxa"/>
          </w:tcPr>
          <w:p w:rsidR="002B7897" w:rsidRPr="002B7897" w:rsidRDefault="002B7897" w:rsidP="008B0289">
            <w:pPr>
              <w:rPr>
                <w:rFonts w:ascii="Delius" w:hAnsi="Delius"/>
              </w:rPr>
            </w:pPr>
            <w:r>
              <w:rPr>
                <w:rFonts w:ascii="Delius" w:hAnsi="Delius"/>
              </w:rPr>
              <w:t>The child clearly shows signs of discomfort such as crying or screaming.  Th</w:t>
            </w:r>
            <w:r w:rsidR="008B0289">
              <w:rPr>
                <w:rFonts w:ascii="Delius" w:hAnsi="Delius"/>
              </w:rPr>
              <w:t>e</w:t>
            </w:r>
            <w:r>
              <w:rPr>
                <w:rFonts w:ascii="Delius" w:hAnsi="Delius"/>
              </w:rPr>
              <w:t>y may look dejected, sad, frightened or angry.  The child does not respond to the environment, avoids contact and is withdrawn.  The child may behave aggressively, hurting him/ herself or others.</w:t>
            </w:r>
          </w:p>
        </w:tc>
      </w:tr>
      <w:tr w:rsidR="002B7897" w:rsidRPr="002B7897" w:rsidTr="002B7897">
        <w:tc>
          <w:tcPr>
            <w:tcW w:w="1384" w:type="dxa"/>
          </w:tcPr>
          <w:p w:rsidR="002B7897" w:rsidRPr="002B7897" w:rsidRDefault="002B7897">
            <w:pPr>
              <w:rPr>
                <w:rFonts w:ascii="Delius" w:hAnsi="Delius"/>
              </w:rPr>
            </w:pPr>
            <w:r>
              <w:rPr>
                <w:rFonts w:ascii="Delius" w:hAnsi="Delius"/>
              </w:rPr>
              <w:t>2</w:t>
            </w:r>
          </w:p>
        </w:tc>
        <w:tc>
          <w:tcPr>
            <w:tcW w:w="2410" w:type="dxa"/>
          </w:tcPr>
          <w:p w:rsidR="002B7897" w:rsidRPr="002B7897" w:rsidRDefault="002B7897">
            <w:pPr>
              <w:rPr>
                <w:rFonts w:ascii="Delius" w:hAnsi="Delius"/>
              </w:rPr>
            </w:pPr>
            <w:r>
              <w:rPr>
                <w:rFonts w:ascii="Delius" w:hAnsi="Delius"/>
              </w:rPr>
              <w:t>Low</w:t>
            </w:r>
          </w:p>
        </w:tc>
        <w:tc>
          <w:tcPr>
            <w:tcW w:w="5448" w:type="dxa"/>
          </w:tcPr>
          <w:p w:rsidR="002B7897" w:rsidRPr="002B7897" w:rsidRDefault="002B7897">
            <w:pPr>
              <w:rPr>
                <w:rFonts w:ascii="Delius" w:hAnsi="Delius"/>
              </w:rPr>
            </w:pPr>
            <w:r>
              <w:rPr>
                <w:rFonts w:ascii="Delius" w:hAnsi="Delius"/>
              </w:rPr>
              <w:t>The posture, facial expression and actions indicate that the child does not feel at ease.  However, the signals are less explicit than under level 1 or the sense of discomfort is not expressed the whole time.</w:t>
            </w:r>
          </w:p>
        </w:tc>
      </w:tr>
      <w:tr w:rsidR="002B7897" w:rsidRPr="002B7897" w:rsidTr="002B7897">
        <w:tc>
          <w:tcPr>
            <w:tcW w:w="1384" w:type="dxa"/>
          </w:tcPr>
          <w:p w:rsidR="002B7897" w:rsidRPr="002B7897" w:rsidRDefault="002B7897">
            <w:pPr>
              <w:rPr>
                <w:rFonts w:ascii="Delius" w:hAnsi="Delius"/>
              </w:rPr>
            </w:pPr>
            <w:r>
              <w:rPr>
                <w:rFonts w:ascii="Delius" w:hAnsi="Delius"/>
              </w:rPr>
              <w:t>3</w:t>
            </w:r>
          </w:p>
        </w:tc>
        <w:tc>
          <w:tcPr>
            <w:tcW w:w="2410" w:type="dxa"/>
          </w:tcPr>
          <w:p w:rsidR="002B7897" w:rsidRPr="002B7897" w:rsidRDefault="002B7897">
            <w:pPr>
              <w:rPr>
                <w:rFonts w:ascii="Delius" w:hAnsi="Delius"/>
              </w:rPr>
            </w:pPr>
            <w:r>
              <w:rPr>
                <w:rFonts w:ascii="Delius" w:hAnsi="Delius"/>
              </w:rPr>
              <w:t>Moderate</w:t>
            </w:r>
          </w:p>
        </w:tc>
        <w:tc>
          <w:tcPr>
            <w:tcW w:w="5448" w:type="dxa"/>
          </w:tcPr>
          <w:p w:rsidR="002B7897" w:rsidRPr="002B7897" w:rsidRDefault="002B7897">
            <w:pPr>
              <w:rPr>
                <w:rFonts w:ascii="Delius" w:hAnsi="Delius"/>
              </w:rPr>
            </w:pPr>
            <w:r>
              <w:rPr>
                <w:rFonts w:ascii="Delius" w:hAnsi="Delius"/>
              </w:rPr>
              <w:t>The child has a neutral posture.  Facial expression and posture show little or no emotion.  There are no signs indicating sadness or pleasure, comfort or discomfort.</w:t>
            </w:r>
          </w:p>
        </w:tc>
      </w:tr>
      <w:tr w:rsidR="002B7897" w:rsidRPr="002B7897" w:rsidTr="002B7897">
        <w:tc>
          <w:tcPr>
            <w:tcW w:w="1384" w:type="dxa"/>
          </w:tcPr>
          <w:p w:rsidR="002B7897" w:rsidRPr="002B7897" w:rsidRDefault="002B7897">
            <w:pPr>
              <w:rPr>
                <w:rFonts w:ascii="Delius" w:hAnsi="Delius"/>
              </w:rPr>
            </w:pPr>
            <w:r>
              <w:rPr>
                <w:rFonts w:ascii="Delius" w:hAnsi="Delius"/>
              </w:rPr>
              <w:t>4</w:t>
            </w:r>
          </w:p>
        </w:tc>
        <w:tc>
          <w:tcPr>
            <w:tcW w:w="2410" w:type="dxa"/>
          </w:tcPr>
          <w:p w:rsidR="002B7897" w:rsidRPr="002B7897" w:rsidRDefault="002B7897">
            <w:pPr>
              <w:rPr>
                <w:rFonts w:ascii="Delius" w:hAnsi="Delius"/>
              </w:rPr>
            </w:pPr>
            <w:r>
              <w:rPr>
                <w:rFonts w:ascii="Delius" w:hAnsi="Delius"/>
              </w:rPr>
              <w:t>High</w:t>
            </w:r>
          </w:p>
        </w:tc>
        <w:tc>
          <w:tcPr>
            <w:tcW w:w="5448" w:type="dxa"/>
          </w:tcPr>
          <w:p w:rsidR="002B7897" w:rsidRPr="002B7897" w:rsidRDefault="002B7897">
            <w:pPr>
              <w:rPr>
                <w:rFonts w:ascii="Delius" w:hAnsi="Delius"/>
              </w:rPr>
            </w:pPr>
            <w:r>
              <w:rPr>
                <w:rFonts w:ascii="Delius" w:hAnsi="Delius"/>
              </w:rPr>
              <w:t>The child shows obvious signs of satisfaction (as listed under level 5).  However, these signals are not constantly present with the same intensity.</w:t>
            </w:r>
          </w:p>
        </w:tc>
      </w:tr>
      <w:tr w:rsidR="002B7897" w:rsidRPr="002B7897" w:rsidTr="002B7897">
        <w:tc>
          <w:tcPr>
            <w:tcW w:w="1384" w:type="dxa"/>
          </w:tcPr>
          <w:p w:rsidR="002B7897" w:rsidRPr="002B7897" w:rsidRDefault="002B7897">
            <w:pPr>
              <w:rPr>
                <w:rFonts w:ascii="Delius" w:hAnsi="Delius"/>
              </w:rPr>
            </w:pPr>
            <w:r>
              <w:rPr>
                <w:rFonts w:ascii="Delius" w:hAnsi="Delius"/>
              </w:rPr>
              <w:t>5</w:t>
            </w:r>
          </w:p>
        </w:tc>
        <w:tc>
          <w:tcPr>
            <w:tcW w:w="2410" w:type="dxa"/>
          </w:tcPr>
          <w:p w:rsidR="002B7897" w:rsidRPr="002B7897" w:rsidRDefault="002B7897">
            <w:pPr>
              <w:rPr>
                <w:rFonts w:ascii="Delius" w:hAnsi="Delius"/>
              </w:rPr>
            </w:pPr>
            <w:r>
              <w:rPr>
                <w:rFonts w:ascii="Delius" w:hAnsi="Delius"/>
              </w:rPr>
              <w:t>Extremely high</w:t>
            </w:r>
          </w:p>
        </w:tc>
        <w:tc>
          <w:tcPr>
            <w:tcW w:w="5448" w:type="dxa"/>
          </w:tcPr>
          <w:p w:rsidR="002B7897" w:rsidRPr="002B7897" w:rsidRDefault="002B7897">
            <w:pPr>
              <w:rPr>
                <w:rFonts w:ascii="Delius" w:hAnsi="Delius"/>
              </w:rPr>
            </w:pPr>
            <w:r>
              <w:rPr>
                <w:rFonts w:ascii="Delius" w:hAnsi="Delius"/>
              </w:rPr>
              <w:t xml:space="preserve">The child looks happy and cheerful, smiles, cries out with pleasure.  They may be </w:t>
            </w:r>
            <w:r w:rsidR="008B0289">
              <w:rPr>
                <w:rFonts w:ascii="Delius" w:hAnsi="Delius"/>
              </w:rPr>
              <w:t>lively</w:t>
            </w:r>
            <w:r>
              <w:rPr>
                <w:rFonts w:ascii="Delius" w:hAnsi="Delius"/>
              </w:rPr>
              <w:t xml:space="preserve"> and full of energy.  Actions can be spontaneous and expressive.  The child may talk to him/herself, play with sounds, hum, sing.  The child appears relaxed and does not show any signs of stress or tension.  He/she is open and accessible to the environment.  The child expressed self-confidence and self-assurance.</w:t>
            </w:r>
          </w:p>
        </w:tc>
      </w:tr>
    </w:tbl>
    <w:p w:rsidR="002B7897" w:rsidRDefault="002B7897"/>
    <w:p w:rsidR="002B7897" w:rsidRPr="002B7897" w:rsidRDefault="002B7897">
      <w:pPr>
        <w:rPr>
          <w:rFonts w:ascii="Delius" w:hAnsi="Delius"/>
          <w:b/>
          <w:u w:val="single"/>
        </w:rPr>
      </w:pPr>
      <w:r w:rsidRPr="002B7897">
        <w:rPr>
          <w:rFonts w:ascii="Delius" w:hAnsi="Delius"/>
          <w:b/>
          <w:u w:val="single"/>
        </w:rPr>
        <w:t>The Leuven Scale for Involvement</w:t>
      </w:r>
    </w:p>
    <w:tbl>
      <w:tblPr>
        <w:tblStyle w:val="TableGrid"/>
        <w:tblW w:w="0" w:type="auto"/>
        <w:tblLook w:val="04A0" w:firstRow="1" w:lastRow="0" w:firstColumn="1" w:lastColumn="0" w:noHBand="0" w:noVBand="1"/>
      </w:tblPr>
      <w:tblGrid>
        <w:gridCol w:w="1384"/>
        <w:gridCol w:w="2410"/>
        <w:gridCol w:w="5448"/>
      </w:tblGrid>
      <w:tr w:rsidR="002B7897" w:rsidRPr="002B7897" w:rsidTr="00AD2BFE">
        <w:tc>
          <w:tcPr>
            <w:tcW w:w="1384" w:type="dxa"/>
          </w:tcPr>
          <w:p w:rsidR="002B7897" w:rsidRPr="002B7897" w:rsidRDefault="002B7897" w:rsidP="00AD2BFE">
            <w:pPr>
              <w:rPr>
                <w:rFonts w:ascii="Delius" w:hAnsi="Delius"/>
                <w:b/>
              </w:rPr>
            </w:pPr>
            <w:r>
              <w:rPr>
                <w:rFonts w:ascii="Delius" w:hAnsi="Delius"/>
                <w:b/>
              </w:rPr>
              <w:t>Level</w:t>
            </w:r>
          </w:p>
        </w:tc>
        <w:tc>
          <w:tcPr>
            <w:tcW w:w="2410" w:type="dxa"/>
          </w:tcPr>
          <w:p w:rsidR="002B7897" w:rsidRPr="002B7897" w:rsidRDefault="002B7897" w:rsidP="00AD2BFE">
            <w:pPr>
              <w:rPr>
                <w:rFonts w:ascii="Delius" w:hAnsi="Delius"/>
                <w:b/>
              </w:rPr>
            </w:pPr>
            <w:r>
              <w:rPr>
                <w:rFonts w:ascii="Delius" w:hAnsi="Delius"/>
                <w:b/>
              </w:rPr>
              <w:t>Well-being</w:t>
            </w:r>
          </w:p>
        </w:tc>
        <w:tc>
          <w:tcPr>
            <w:tcW w:w="5448" w:type="dxa"/>
          </w:tcPr>
          <w:p w:rsidR="002B7897" w:rsidRPr="002B7897" w:rsidRDefault="002B7897" w:rsidP="00AD2BFE">
            <w:pPr>
              <w:rPr>
                <w:rFonts w:ascii="Delius" w:hAnsi="Delius"/>
                <w:b/>
              </w:rPr>
            </w:pPr>
            <w:r>
              <w:rPr>
                <w:rFonts w:ascii="Delius" w:hAnsi="Delius"/>
                <w:b/>
              </w:rPr>
              <w:t>Signals</w:t>
            </w:r>
          </w:p>
        </w:tc>
      </w:tr>
      <w:tr w:rsidR="002B7897" w:rsidRPr="002B7897" w:rsidTr="00AD2BFE">
        <w:tc>
          <w:tcPr>
            <w:tcW w:w="1384" w:type="dxa"/>
          </w:tcPr>
          <w:p w:rsidR="002B7897" w:rsidRPr="002B7897" w:rsidRDefault="002B7897" w:rsidP="00AD2BFE">
            <w:pPr>
              <w:rPr>
                <w:rFonts w:ascii="Delius" w:hAnsi="Delius"/>
              </w:rPr>
            </w:pPr>
            <w:r>
              <w:rPr>
                <w:rFonts w:ascii="Delius" w:hAnsi="Delius"/>
              </w:rPr>
              <w:t>1</w:t>
            </w:r>
          </w:p>
        </w:tc>
        <w:tc>
          <w:tcPr>
            <w:tcW w:w="2410" w:type="dxa"/>
          </w:tcPr>
          <w:p w:rsidR="002B7897" w:rsidRPr="002B7897" w:rsidRDefault="002B7897" w:rsidP="00AD2BFE">
            <w:pPr>
              <w:rPr>
                <w:rFonts w:ascii="Delius" w:hAnsi="Delius"/>
              </w:rPr>
            </w:pPr>
            <w:r>
              <w:rPr>
                <w:rFonts w:ascii="Delius" w:hAnsi="Delius"/>
              </w:rPr>
              <w:t>Extremely low</w:t>
            </w:r>
          </w:p>
        </w:tc>
        <w:tc>
          <w:tcPr>
            <w:tcW w:w="5448" w:type="dxa"/>
          </w:tcPr>
          <w:p w:rsidR="002B7897" w:rsidRPr="002B7897" w:rsidRDefault="008B0289" w:rsidP="00AD2BFE">
            <w:pPr>
              <w:rPr>
                <w:rFonts w:ascii="Delius" w:hAnsi="Delius"/>
              </w:rPr>
            </w:pPr>
            <w:r>
              <w:rPr>
                <w:rFonts w:ascii="Delius" w:hAnsi="Delius"/>
              </w:rPr>
              <w:t>Activity is simple, repetitive and passive.  The child seems absent and displays no energy.  They may stare into space or look around to see what others are doing.</w:t>
            </w:r>
          </w:p>
        </w:tc>
      </w:tr>
      <w:tr w:rsidR="002B7897" w:rsidRPr="002B7897" w:rsidTr="00AD2BFE">
        <w:tc>
          <w:tcPr>
            <w:tcW w:w="1384" w:type="dxa"/>
          </w:tcPr>
          <w:p w:rsidR="002B7897" w:rsidRPr="002B7897" w:rsidRDefault="002B7897" w:rsidP="00AD2BFE">
            <w:pPr>
              <w:rPr>
                <w:rFonts w:ascii="Delius" w:hAnsi="Delius"/>
              </w:rPr>
            </w:pPr>
            <w:r>
              <w:rPr>
                <w:rFonts w:ascii="Delius" w:hAnsi="Delius"/>
              </w:rPr>
              <w:t>2</w:t>
            </w:r>
          </w:p>
        </w:tc>
        <w:tc>
          <w:tcPr>
            <w:tcW w:w="2410" w:type="dxa"/>
          </w:tcPr>
          <w:p w:rsidR="002B7897" w:rsidRPr="002B7897" w:rsidRDefault="002B7897" w:rsidP="00AD2BFE">
            <w:pPr>
              <w:rPr>
                <w:rFonts w:ascii="Delius" w:hAnsi="Delius"/>
              </w:rPr>
            </w:pPr>
            <w:r>
              <w:rPr>
                <w:rFonts w:ascii="Delius" w:hAnsi="Delius"/>
              </w:rPr>
              <w:t>Low</w:t>
            </w:r>
          </w:p>
        </w:tc>
        <w:tc>
          <w:tcPr>
            <w:tcW w:w="5448" w:type="dxa"/>
          </w:tcPr>
          <w:p w:rsidR="002B7897" w:rsidRPr="002B7897" w:rsidRDefault="008B0289" w:rsidP="00AD2BFE">
            <w:pPr>
              <w:rPr>
                <w:rFonts w:ascii="Delius" w:hAnsi="Delius"/>
              </w:rPr>
            </w:pPr>
            <w:r>
              <w:rPr>
                <w:rFonts w:ascii="Delius" w:hAnsi="Delius"/>
              </w:rPr>
              <w:t>Frequently interrupted activity.  The child will be engaged in the activity for some of the time they are observed, but there will be moments of non-activity when they will stare into space, or be distracted by what is going on around.</w:t>
            </w:r>
          </w:p>
        </w:tc>
      </w:tr>
      <w:tr w:rsidR="002B7897" w:rsidRPr="002B7897" w:rsidTr="00AD2BFE">
        <w:tc>
          <w:tcPr>
            <w:tcW w:w="1384" w:type="dxa"/>
          </w:tcPr>
          <w:p w:rsidR="002B7897" w:rsidRPr="002B7897" w:rsidRDefault="002B7897" w:rsidP="00AD2BFE">
            <w:pPr>
              <w:rPr>
                <w:rFonts w:ascii="Delius" w:hAnsi="Delius"/>
              </w:rPr>
            </w:pPr>
            <w:r>
              <w:rPr>
                <w:rFonts w:ascii="Delius" w:hAnsi="Delius"/>
              </w:rPr>
              <w:t>3</w:t>
            </w:r>
          </w:p>
        </w:tc>
        <w:tc>
          <w:tcPr>
            <w:tcW w:w="2410" w:type="dxa"/>
          </w:tcPr>
          <w:p w:rsidR="002B7897" w:rsidRPr="002B7897" w:rsidRDefault="002B7897" w:rsidP="00AD2BFE">
            <w:pPr>
              <w:rPr>
                <w:rFonts w:ascii="Delius" w:hAnsi="Delius"/>
              </w:rPr>
            </w:pPr>
            <w:r>
              <w:rPr>
                <w:rFonts w:ascii="Delius" w:hAnsi="Delius"/>
              </w:rPr>
              <w:t>Moderate</w:t>
            </w:r>
          </w:p>
        </w:tc>
        <w:tc>
          <w:tcPr>
            <w:tcW w:w="5448" w:type="dxa"/>
          </w:tcPr>
          <w:p w:rsidR="002B7897" w:rsidRPr="002B7897" w:rsidRDefault="008B0289" w:rsidP="00AD2BFE">
            <w:pPr>
              <w:rPr>
                <w:rFonts w:ascii="Delius" w:hAnsi="Delius"/>
              </w:rPr>
            </w:pPr>
            <w:r>
              <w:rPr>
                <w:rFonts w:ascii="Delius" w:hAnsi="Delius"/>
              </w:rPr>
              <w:t>Mainly continuous activity.  The child is busy with the activity but at a fairly routine level and there are few signs of real involvement.  They make some progress with what they are doing but don’t show much energy and concentration and can be easily distracted.</w:t>
            </w:r>
          </w:p>
        </w:tc>
      </w:tr>
      <w:tr w:rsidR="002B7897" w:rsidRPr="002B7897" w:rsidTr="00AD2BFE">
        <w:tc>
          <w:tcPr>
            <w:tcW w:w="1384" w:type="dxa"/>
          </w:tcPr>
          <w:p w:rsidR="002B7897" w:rsidRPr="002B7897" w:rsidRDefault="002B7897" w:rsidP="00AD2BFE">
            <w:pPr>
              <w:rPr>
                <w:rFonts w:ascii="Delius" w:hAnsi="Delius"/>
              </w:rPr>
            </w:pPr>
            <w:r>
              <w:rPr>
                <w:rFonts w:ascii="Delius" w:hAnsi="Delius"/>
              </w:rPr>
              <w:t>4</w:t>
            </w:r>
          </w:p>
        </w:tc>
        <w:tc>
          <w:tcPr>
            <w:tcW w:w="2410" w:type="dxa"/>
          </w:tcPr>
          <w:p w:rsidR="002B7897" w:rsidRPr="002B7897" w:rsidRDefault="002B7897" w:rsidP="00AD2BFE">
            <w:pPr>
              <w:rPr>
                <w:rFonts w:ascii="Delius" w:hAnsi="Delius"/>
              </w:rPr>
            </w:pPr>
            <w:r>
              <w:rPr>
                <w:rFonts w:ascii="Delius" w:hAnsi="Delius"/>
              </w:rPr>
              <w:t>High</w:t>
            </w:r>
          </w:p>
        </w:tc>
        <w:tc>
          <w:tcPr>
            <w:tcW w:w="5448" w:type="dxa"/>
          </w:tcPr>
          <w:p w:rsidR="002B7897" w:rsidRPr="002B7897" w:rsidRDefault="008B0289" w:rsidP="00AD2BFE">
            <w:pPr>
              <w:rPr>
                <w:rFonts w:ascii="Delius" w:hAnsi="Delius"/>
              </w:rPr>
            </w:pPr>
            <w:r>
              <w:rPr>
                <w:rFonts w:ascii="Delius" w:hAnsi="Delius"/>
              </w:rPr>
              <w:t>Continuous activity with intense moments.  They child’s activity has intense moments and at all times they seem involved.  They are not easily distracted.</w:t>
            </w:r>
          </w:p>
        </w:tc>
      </w:tr>
      <w:tr w:rsidR="002B7897" w:rsidRPr="002B7897" w:rsidTr="00AD2BFE">
        <w:tc>
          <w:tcPr>
            <w:tcW w:w="1384" w:type="dxa"/>
          </w:tcPr>
          <w:p w:rsidR="002B7897" w:rsidRPr="002B7897" w:rsidRDefault="002B7897" w:rsidP="00AD2BFE">
            <w:pPr>
              <w:rPr>
                <w:rFonts w:ascii="Delius" w:hAnsi="Delius"/>
              </w:rPr>
            </w:pPr>
            <w:r>
              <w:rPr>
                <w:rFonts w:ascii="Delius" w:hAnsi="Delius"/>
              </w:rPr>
              <w:t>5</w:t>
            </w:r>
          </w:p>
        </w:tc>
        <w:tc>
          <w:tcPr>
            <w:tcW w:w="2410" w:type="dxa"/>
          </w:tcPr>
          <w:p w:rsidR="002B7897" w:rsidRPr="002B7897" w:rsidRDefault="002B7897" w:rsidP="00AD2BFE">
            <w:pPr>
              <w:rPr>
                <w:rFonts w:ascii="Delius" w:hAnsi="Delius"/>
              </w:rPr>
            </w:pPr>
            <w:r>
              <w:rPr>
                <w:rFonts w:ascii="Delius" w:hAnsi="Delius"/>
              </w:rPr>
              <w:t>Extremely high</w:t>
            </w:r>
          </w:p>
        </w:tc>
        <w:tc>
          <w:tcPr>
            <w:tcW w:w="5448" w:type="dxa"/>
          </w:tcPr>
          <w:p w:rsidR="002B7897" w:rsidRPr="002B7897" w:rsidRDefault="008B0289" w:rsidP="00AD2BFE">
            <w:pPr>
              <w:rPr>
                <w:rFonts w:ascii="Delius" w:hAnsi="Delius"/>
              </w:rPr>
            </w:pPr>
            <w:r>
              <w:rPr>
                <w:rFonts w:ascii="Delius" w:hAnsi="Delius"/>
              </w:rPr>
              <w:t>The child shows continuous and intense activity revealing the greatest involvement.  They are concentrated, creative, energetic and persistent throughout nearly all the observed period.</w:t>
            </w:r>
          </w:p>
        </w:tc>
      </w:tr>
    </w:tbl>
    <w:p w:rsidR="002B7897" w:rsidRPr="002B7897" w:rsidRDefault="002B7897">
      <w:pPr>
        <w:rPr>
          <w:b/>
          <w:u w:val="single"/>
        </w:rPr>
      </w:pPr>
    </w:p>
    <w:sectPr w:rsidR="002B7897" w:rsidRPr="002B7897" w:rsidSect="008B0289">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liu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97"/>
    <w:rsid w:val="002B7897"/>
    <w:rsid w:val="003609E7"/>
    <w:rsid w:val="0053213C"/>
    <w:rsid w:val="00746B9E"/>
    <w:rsid w:val="008B0289"/>
    <w:rsid w:val="00CB0009"/>
    <w:rsid w:val="00CB7D1E"/>
    <w:rsid w:val="00DC75A6"/>
    <w:rsid w:val="00EE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cp:lastModifiedBy>
  <cp:revision>2</cp:revision>
  <cp:lastPrinted>2019-08-12T14:34:00Z</cp:lastPrinted>
  <dcterms:created xsi:type="dcterms:W3CDTF">2019-08-12T14:34:00Z</dcterms:created>
  <dcterms:modified xsi:type="dcterms:W3CDTF">2019-08-12T14:34:00Z</dcterms:modified>
</cp:coreProperties>
</file>